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5E3B" w14:textId="56152A12" w:rsidR="0022022A" w:rsidRDefault="0022022A" w:rsidP="003C3655">
      <w:pPr>
        <w:widowControl/>
        <w:spacing w:after="200" w:line="276" w:lineRule="auto"/>
        <w:ind w:left="90"/>
        <w:jc w:val="center"/>
        <w:rPr>
          <w:rFonts w:ascii="Arial" w:hAnsi="Arial" w:cs="Arial"/>
          <w:b/>
        </w:rPr>
      </w:pPr>
      <w:r w:rsidRPr="00CD3D25">
        <w:rPr>
          <w:rFonts w:asciiTheme="minorHAnsi" w:hAnsiTheme="minorHAnsi"/>
          <w:noProof/>
        </w:rPr>
        <w:drawing>
          <wp:anchor distT="0" distB="0" distL="114300" distR="114300" simplePos="0" relativeHeight="251659264" behindDoc="0" locked="0" layoutInCell="1" allowOverlap="1" wp14:anchorId="04FBEA68" wp14:editId="4B3D6872">
            <wp:simplePos x="0" y="0"/>
            <wp:positionH relativeFrom="column">
              <wp:posOffset>2752725</wp:posOffset>
            </wp:positionH>
            <wp:positionV relativeFrom="paragraph">
              <wp:posOffset>-57785</wp:posOffset>
            </wp:positionV>
            <wp:extent cx="433205" cy="344805"/>
            <wp:effectExtent l="0" t="0" r="0" b="0"/>
            <wp:wrapNone/>
            <wp:docPr id="784583433" name="Picture 3" descr="A blue and black tri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059041" name="Picture 3" descr="A blue and black triang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205" cy="344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1C506B" w14:textId="3D6BF538" w:rsidR="00E20C1C" w:rsidRPr="00D02C79" w:rsidRDefault="00697EFE" w:rsidP="003C3655">
      <w:pPr>
        <w:widowControl/>
        <w:spacing w:after="200" w:line="276" w:lineRule="auto"/>
        <w:ind w:left="90"/>
        <w:jc w:val="center"/>
        <w:rPr>
          <w:rFonts w:ascii="Arial" w:hAnsi="Arial" w:cs="Arial"/>
          <w:b/>
        </w:rPr>
      </w:pPr>
      <w:r w:rsidRPr="00F26557">
        <w:rPr>
          <w:rFonts w:ascii="Geograph" w:hAnsi="Geograph" w:cs="Arial"/>
          <w:b/>
          <w:color w:val="0066FF"/>
          <w:sz w:val="28"/>
          <w:szCs w:val="28"/>
        </w:rPr>
        <w:t>Discussion Item</w:t>
      </w:r>
    </w:p>
    <w:p w14:paraId="1045E83A" w14:textId="5589536D" w:rsidR="00DE662B" w:rsidRPr="00D02C79" w:rsidRDefault="00DE662B" w:rsidP="00EA758A">
      <w:pPr>
        <w:widowControl/>
        <w:spacing w:after="200" w:line="276" w:lineRule="auto"/>
        <w:ind w:left="90"/>
        <w:jc w:val="center"/>
        <w:rPr>
          <w:rFonts w:ascii="Arial" w:hAnsi="Arial" w:cs="Arial"/>
          <w:b/>
        </w:rPr>
      </w:pPr>
      <w:r w:rsidRPr="00D02C79">
        <w:rPr>
          <w:rFonts w:ascii="Arial" w:hAnsi="Arial" w:cs="Arial"/>
          <w:b/>
        </w:rPr>
        <w:t xml:space="preserve"> </w:t>
      </w:r>
      <w:r w:rsidR="00D77D26" w:rsidRPr="00D02C79">
        <w:rPr>
          <w:rFonts w:ascii="Arial" w:hAnsi="Arial" w:cs="Arial"/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 w:rsidRPr="00D02C79">
        <w:rPr>
          <w:rFonts w:ascii="Arial" w:hAnsi="Arial" w:cs="Arial"/>
          <w:b/>
        </w:rPr>
        <w:instrText xml:space="preserve"> FORMCHECKBOX </w:instrText>
      </w:r>
      <w:r w:rsidR="00D77D26" w:rsidRPr="00D02C79">
        <w:rPr>
          <w:rFonts w:ascii="Arial" w:hAnsi="Arial" w:cs="Arial"/>
          <w:b/>
        </w:rPr>
      </w:r>
      <w:r w:rsidR="00D77D26" w:rsidRPr="00D02C79">
        <w:rPr>
          <w:rFonts w:ascii="Arial" w:hAnsi="Arial" w:cs="Arial"/>
          <w:b/>
        </w:rPr>
        <w:fldChar w:fldCharType="separate"/>
      </w:r>
      <w:r w:rsidR="00D77D26" w:rsidRPr="00D02C79">
        <w:rPr>
          <w:rFonts w:ascii="Arial" w:hAnsi="Arial" w:cs="Arial"/>
          <w:b/>
        </w:rPr>
        <w:fldChar w:fldCharType="end"/>
      </w:r>
      <w:bookmarkEnd w:id="0"/>
      <w:r w:rsidRPr="00D02C79">
        <w:rPr>
          <w:rFonts w:ascii="Arial" w:hAnsi="Arial" w:cs="Arial"/>
          <w:b/>
        </w:rPr>
        <w:t xml:space="preserve"> All Committees</w:t>
      </w:r>
      <w:r w:rsidR="000C21F3">
        <w:rPr>
          <w:rFonts w:ascii="Arial" w:hAnsi="Arial" w:cs="Arial"/>
          <w:b/>
        </w:rPr>
        <w:t xml:space="preserve">    </w:t>
      </w:r>
      <w:r w:rsidR="00D77D26" w:rsidRPr="00D02C79">
        <w:rPr>
          <w:rFonts w:ascii="Arial" w:hAnsi="Arial" w:cs="Arial"/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Pr="00D02C79">
        <w:rPr>
          <w:rFonts w:ascii="Arial" w:hAnsi="Arial" w:cs="Arial"/>
          <w:b/>
        </w:rPr>
        <w:instrText xml:space="preserve"> FORMCHECKBOX </w:instrText>
      </w:r>
      <w:r w:rsidR="00D77D26" w:rsidRPr="00D02C79">
        <w:rPr>
          <w:rFonts w:ascii="Arial" w:hAnsi="Arial" w:cs="Arial"/>
          <w:b/>
        </w:rPr>
      </w:r>
      <w:r w:rsidR="00D77D26" w:rsidRPr="00D02C79">
        <w:rPr>
          <w:rFonts w:ascii="Arial" w:hAnsi="Arial" w:cs="Arial"/>
          <w:b/>
        </w:rPr>
        <w:fldChar w:fldCharType="separate"/>
      </w:r>
      <w:r w:rsidR="00D77D26" w:rsidRPr="00D02C79">
        <w:rPr>
          <w:rFonts w:ascii="Arial" w:hAnsi="Arial" w:cs="Arial"/>
          <w:b/>
        </w:rPr>
        <w:fldChar w:fldCharType="end"/>
      </w:r>
      <w:bookmarkEnd w:id="1"/>
      <w:r w:rsidRPr="00D02C79">
        <w:rPr>
          <w:rFonts w:ascii="Arial" w:hAnsi="Arial" w:cs="Arial"/>
          <w:b/>
        </w:rPr>
        <w:t xml:space="preserve"> PARC </w:t>
      </w:r>
      <w:r w:rsidR="00CA08E0">
        <w:rPr>
          <w:rFonts w:ascii="Arial" w:hAnsi="Arial" w:cs="Arial"/>
          <w:b/>
        </w:rPr>
        <w:t>and</w:t>
      </w:r>
      <w:r w:rsidRPr="00D02C79">
        <w:rPr>
          <w:rFonts w:ascii="Arial" w:hAnsi="Arial" w:cs="Arial"/>
          <w:b/>
        </w:rPr>
        <w:t xml:space="preserve"> RCAP</w:t>
      </w:r>
      <w:r w:rsidR="000C21F3">
        <w:rPr>
          <w:rFonts w:ascii="Arial" w:hAnsi="Arial" w:cs="Arial"/>
          <w:b/>
        </w:rPr>
        <w:t xml:space="preserve">    </w:t>
      </w:r>
      <w:r w:rsidR="00D77D26" w:rsidRPr="00D02C79">
        <w:rPr>
          <w:rFonts w:ascii="Arial" w:hAnsi="Arial"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D02C79">
        <w:rPr>
          <w:rFonts w:ascii="Arial" w:hAnsi="Arial" w:cs="Arial"/>
          <w:b/>
        </w:rPr>
        <w:instrText xml:space="preserve"> FORMCHECKBOX </w:instrText>
      </w:r>
      <w:r w:rsidR="00D77D26" w:rsidRPr="00D02C79">
        <w:rPr>
          <w:rFonts w:ascii="Arial" w:hAnsi="Arial" w:cs="Arial"/>
          <w:b/>
        </w:rPr>
      </w:r>
      <w:r w:rsidR="00D77D26" w:rsidRPr="00D02C79">
        <w:rPr>
          <w:rFonts w:ascii="Arial" w:hAnsi="Arial" w:cs="Arial"/>
          <w:b/>
        </w:rPr>
        <w:fldChar w:fldCharType="separate"/>
      </w:r>
      <w:r w:rsidR="00D77D26" w:rsidRPr="00D02C79">
        <w:rPr>
          <w:rFonts w:ascii="Arial" w:hAnsi="Arial" w:cs="Arial"/>
          <w:b/>
        </w:rPr>
        <w:fldChar w:fldCharType="end"/>
      </w:r>
      <w:bookmarkEnd w:id="2"/>
      <w:r w:rsidR="00446FBE">
        <w:rPr>
          <w:rFonts w:ascii="Arial" w:hAnsi="Arial" w:cs="Arial"/>
          <w:b/>
        </w:rPr>
        <w:t xml:space="preserve"> DRC</w:t>
      </w:r>
      <w:r w:rsidR="000C21F3">
        <w:rPr>
          <w:rFonts w:ascii="Arial" w:hAnsi="Arial" w:cs="Arial"/>
          <w:b/>
        </w:rPr>
        <w:t xml:space="preserve">    </w:t>
      </w:r>
      <w:r w:rsidR="00D77D26" w:rsidRPr="00D02C79">
        <w:rPr>
          <w:rFonts w:ascii="Arial" w:hAnsi="Arial" w:cs="Arial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D02C79">
        <w:rPr>
          <w:rFonts w:ascii="Arial" w:hAnsi="Arial" w:cs="Arial"/>
          <w:b/>
        </w:rPr>
        <w:instrText xml:space="preserve"> FORMCHECKBOX </w:instrText>
      </w:r>
      <w:r w:rsidR="00D77D26" w:rsidRPr="00D02C79">
        <w:rPr>
          <w:rFonts w:ascii="Arial" w:hAnsi="Arial" w:cs="Arial"/>
          <w:b/>
        </w:rPr>
      </w:r>
      <w:r w:rsidR="00D77D26" w:rsidRPr="00D02C79">
        <w:rPr>
          <w:rFonts w:ascii="Arial" w:hAnsi="Arial" w:cs="Arial"/>
          <w:b/>
        </w:rPr>
        <w:fldChar w:fldCharType="separate"/>
      </w:r>
      <w:r w:rsidR="00D77D26" w:rsidRPr="00D02C79">
        <w:rPr>
          <w:rFonts w:ascii="Arial" w:hAnsi="Arial" w:cs="Arial"/>
          <w:b/>
        </w:rPr>
        <w:fldChar w:fldCharType="end"/>
      </w:r>
      <w:bookmarkEnd w:id="3"/>
      <w:r w:rsidRPr="00D02C79">
        <w:rPr>
          <w:rFonts w:ascii="Arial" w:hAnsi="Arial" w:cs="Arial"/>
          <w:b/>
        </w:rPr>
        <w:t xml:space="preserve"> PARC</w:t>
      </w:r>
      <w:r w:rsidR="000C21F3">
        <w:rPr>
          <w:rFonts w:ascii="Arial" w:hAnsi="Arial" w:cs="Arial"/>
          <w:b/>
        </w:rPr>
        <w:t xml:space="preserve">    </w:t>
      </w:r>
      <w:r w:rsidR="00D77D26" w:rsidRPr="00D02C79">
        <w:rPr>
          <w:rFonts w:ascii="Arial" w:hAnsi="Arial" w:cs="Arial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Pr="00D02C79">
        <w:rPr>
          <w:rFonts w:ascii="Arial" w:hAnsi="Arial" w:cs="Arial"/>
          <w:b/>
        </w:rPr>
        <w:instrText xml:space="preserve"> FORMCHECKBOX </w:instrText>
      </w:r>
      <w:r w:rsidR="00D77D26" w:rsidRPr="00D02C79">
        <w:rPr>
          <w:rFonts w:ascii="Arial" w:hAnsi="Arial" w:cs="Arial"/>
          <w:b/>
        </w:rPr>
      </w:r>
      <w:r w:rsidR="00D77D26" w:rsidRPr="00D02C79">
        <w:rPr>
          <w:rFonts w:ascii="Arial" w:hAnsi="Arial" w:cs="Arial"/>
          <w:b/>
        </w:rPr>
        <w:fldChar w:fldCharType="separate"/>
      </w:r>
      <w:r w:rsidR="00D77D26" w:rsidRPr="00D02C79">
        <w:rPr>
          <w:rFonts w:ascii="Arial" w:hAnsi="Arial" w:cs="Arial"/>
          <w:b/>
        </w:rPr>
        <w:fldChar w:fldCharType="end"/>
      </w:r>
      <w:bookmarkEnd w:id="4"/>
      <w:r w:rsidR="000C21F3">
        <w:rPr>
          <w:rFonts w:ascii="Arial" w:hAnsi="Arial" w:cs="Arial"/>
          <w:b/>
        </w:rPr>
        <w:t xml:space="preserve"> </w:t>
      </w:r>
      <w:r w:rsidRPr="00D02C79">
        <w:rPr>
          <w:rFonts w:ascii="Arial" w:hAnsi="Arial" w:cs="Arial"/>
          <w:b/>
        </w:rPr>
        <w:t>RCAP</w:t>
      </w:r>
      <w:r w:rsidR="000C21F3">
        <w:rPr>
          <w:rFonts w:ascii="Arial" w:hAnsi="Arial" w:cs="Arial"/>
          <w:b/>
        </w:rPr>
        <w:t xml:space="preserve">    </w:t>
      </w:r>
      <w:r w:rsidR="00D77D26" w:rsidRPr="00D02C79">
        <w:rPr>
          <w:rFonts w:ascii="Arial" w:hAnsi="Arial" w:cs="Arial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46FBE" w:rsidRPr="00D02C79">
        <w:rPr>
          <w:rFonts w:ascii="Arial" w:hAnsi="Arial" w:cs="Arial"/>
          <w:b/>
        </w:rPr>
        <w:instrText xml:space="preserve"> FORMCHECKBOX </w:instrText>
      </w:r>
      <w:r w:rsidR="00D77D26" w:rsidRPr="00D02C79">
        <w:rPr>
          <w:rFonts w:ascii="Arial" w:hAnsi="Arial" w:cs="Arial"/>
          <w:b/>
        </w:rPr>
      </w:r>
      <w:r w:rsidR="00D77D26" w:rsidRPr="00D02C79">
        <w:rPr>
          <w:rFonts w:ascii="Arial" w:hAnsi="Arial" w:cs="Arial"/>
          <w:b/>
        </w:rPr>
        <w:fldChar w:fldCharType="separate"/>
      </w:r>
      <w:r w:rsidR="00D77D26" w:rsidRPr="00D02C79">
        <w:rPr>
          <w:rFonts w:ascii="Arial" w:hAnsi="Arial" w:cs="Arial"/>
          <w:b/>
        </w:rPr>
        <w:fldChar w:fldCharType="end"/>
      </w:r>
      <w:r w:rsidR="000C21F3">
        <w:rPr>
          <w:rFonts w:ascii="Arial" w:hAnsi="Arial" w:cs="Arial"/>
          <w:b/>
        </w:rPr>
        <w:t xml:space="preserve"> </w:t>
      </w:r>
      <w:r w:rsidR="00446FBE">
        <w:rPr>
          <w:rFonts w:ascii="Arial" w:hAnsi="Arial" w:cs="Arial"/>
          <w:b/>
        </w:rPr>
        <w:t>BOD</w:t>
      </w: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0"/>
      </w:tblGrid>
      <w:tr w:rsidR="00E20C1C" w:rsidRPr="00D02C79" w14:paraId="51E04933" w14:textId="77777777" w:rsidTr="00D74C55">
        <w:tc>
          <w:tcPr>
            <w:tcW w:w="9576" w:type="dxa"/>
          </w:tcPr>
          <w:p w14:paraId="789A2E86" w14:textId="0E8E9733" w:rsidR="00C95BB7" w:rsidRPr="009E4C9C" w:rsidRDefault="00DE662B" w:rsidP="00C95BB7">
            <w:pPr>
              <w:widowControl/>
              <w:ind w:left="90"/>
              <w:rPr>
                <w:rFonts w:ascii="Arial" w:hAnsi="Arial" w:cs="Arial"/>
                <w:bCs/>
              </w:rPr>
            </w:pPr>
            <w:r w:rsidRPr="009E4C9C">
              <w:rPr>
                <w:rFonts w:ascii="Arial" w:hAnsi="Arial" w:cs="Arial"/>
                <w:b/>
                <w:bCs/>
              </w:rPr>
              <w:t>Request From</w:t>
            </w:r>
            <w:r w:rsidR="00E20C1C" w:rsidRPr="009E4C9C">
              <w:rPr>
                <w:rFonts w:ascii="Arial" w:hAnsi="Arial" w:cs="Arial"/>
                <w:b/>
                <w:bCs/>
              </w:rPr>
              <w:t xml:space="preserve">: </w:t>
            </w:r>
            <w:r w:rsidR="009E4C9C" w:rsidRPr="009E4C9C">
              <w:rPr>
                <w:rFonts w:ascii="Arial" w:hAnsi="Arial" w:cs="Arial"/>
                <w:bCs/>
              </w:rPr>
              <w:t>ASCP BOC</w:t>
            </w:r>
          </w:p>
          <w:p w14:paraId="19AB0B61" w14:textId="77777777" w:rsidR="007F3009" w:rsidRPr="009E4C9C" w:rsidRDefault="007F3009" w:rsidP="00C95BB7">
            <w:pPr>
              <w:widowControl/>
              <w:rPr>
                <w:rFonts w:ascii="Arial" w:hAnsi="Arial" w:cs="Arial"/>
                <w:b/>
              </w:rPr>
            </w:pPr>
          </w:p>
        </w:tc>
      </w:tr>
      <w:tr w:rsidR="00E20C1C" w:rsidRPr="00D02C79" w14:paraId="53E31E85" w14:textId="77777777" w:rsidTr="00D74C55">
        <w:tc>
          <w:tcPr>
            <w:tcW w:w="9576" w:type="dxa"/>
          </w:tcPr>
          <w:p w14:paraId="6267DB16" w14:textId="77777777" w:rsidR="00291344" w:rsidRPr="009E4C9C" w:rsidRDefault="00DE662B" w:rsidP="00DE662B">
            <w:pPr>
              <w:widowControl/>
              <w:ind w:left="90"/>
              <w:rPr>
                <w:rFonts w:ascii="Arial" w:hAnsi="Arial" w:cs="Arial"/>
                <w:bCs/>
              </w:rPr>
            </w:pPr>
            <w:r w:rsidRPr="009E4C9C">
              <w:rPr>
                <w:rFonts w:ascii="Arial" w:hAnsi="Arial" w:cs="Arial"/>
                <w:b/>
                <w:bCs/>
              </w:rPr>
              <w:t xml:space="preserve">Summary of </w:t>
            </w:r>
            <w:r w:rsidR="001C4567" w:rsidRPr="009E4C9C">
              <w:rPr>
                <w:rFonts w:ascii="Arial" w:hAnsi="Arial" w:cs="Arial"/>
                <w:b/>
                <w:bCs/>
              </w:rPr>
              <w:t>Discussion Item</w:t>
            </w:r>
            <w:r w:rsidR="00E20C1C" w:rsidRPr="009E4C9C">
              <w:rPr>
                <w:rFonts w:ascii="Arial" w:hAnsi="Arial" w:cs="Arial"/>
                <w:bCs/>
              </w:rPr>
              <w:t>:</w:t>
            </w:r>
            <w:r w:rsidR="00BA0F53" w:rsidRPr="009E4C9C">
              <w:rPr>
                <w:rFonts w:ascii="Arial" w:hAnsi="Arial" w:cs="Arial"/>
                <w:bCs/>
              </w:rPr>
              <w:t xml:space="preserve"> </w:t>
            </w:r>
          </w:p>
          <w:p w14:paraId="2F11EF64" w14:textId="77777777" w:rsidR="00291344" w:rsidRPr="009E4C9C" w:rsidRDefault="00291344" w:rsidP="00DE662B">
            <w:pPr>
              <w:widowControl/>
              <w:ind w:left="90"/>
              <w:rPr>
                <w:rFonts w:ascii="Arial" w:hAnsi="Arial" w:cs="Arial"/>
                <w:bCs/>
              </w:rPr>
            </w:pPr>
          </w:p>
          <w:p w14:paraId="51EA9114" w14:textId="0EA07A0E" w:rsidR="007F3009" w:rsidRDefault="00D850E2" w:rsidP="00DE662B">
            <w:pPr>
              <w:widowControl/>
              <w:ind w:left="90"/>
              <w:rPr>
                <w:rFonts w:ascii="Arial" w:hAnsi="Arial" w:cs="Arial"/>
              </w:rPr>
            </w:pPr>
            <w:r w:rsidRPr="00D850E2">
              <w:rPr>
                <w:rFonts w:ascii="Arial" w:hAnsi="Arial" w:cs="Arial"/>
              </w:rPr>
              <w:t xml:space="preserve">ASCP </w:t>
            </w:r>
            <w:r w:rsidR="008B5636">
              <w:rPr>
                <w:rFonts w:ascii="Arial" w:hAnsi="Arial" w:cs="Arial"/>
              </w:rPr>
              <w:t>Board of Certification (</w:t>
            </w:r>
            <w:r w:rsidRPr="00D850E2">
              <w:rPr>
                <w:rFonts w:ascii="Arial" w:hAnsi="Arial" w:cs="Arial"/>
              </w:rPr>
              <w:t>BOC</w:t>
            </w:r>
            <w:r w:rsidR="008B5636">
              <w:rPr>
                <w:rFonts w:ascii="Arial" w:hAnsi="Arial" w:cs="Arial"/>
              </w:rPr>
              <w:t>)</w:t>
            </w:r>
            <w:r w:rsidRPr="00D850E2">
              <w:rPr>
                <w:rFonts w:ascii="Arial" w:hAnsi="Arial" w:cs="Arial"/>
              </w:rPr>
              <w:t xml:space="preserve"> presented </w:t>
            </w:r>
            <w:r w:rsidR="008B5636">
              <w:rPr>
                <w:rFonts w:ascii="Arial" w:hAnsi="Arial" w:cs="Arial"/>
              </w:rPr>
              <w:t>to</w:t>
            </w:r>
            <w:r w:rsidRPr="00D850E2">
              <w:rPr>
                <w:rFonts w:ascii="Arial" w:hAnsi="Arial" w:cs="Arial"/>
              </w:rPr>
              <w:t xml:space="preserve"> the NAACLS Board of Directors’ Meeting in September 2025 and requested a change in terminology throughout the Standards</w:t>
            </w:r>
            <w:r w:rsidR="008B5636">
              <w:rPr>
                <w:rFonts w:ascii="Arial" w:hAnsi="Arial" w:cs="Arial"/>
              </w:rPr>
              <w:t>, replacing</w:t>
            </w:r>
            <w:r w:rsidRPr="00D850E2">
              <w:rPr>
                <w:rFonts w:ascii="Arial" w:hAnsi="Arial" w:cs="Arial"/>
              </w:rPr>
              <w:t xml:space="preserve"> “certification” </w:t>
            </w:r>
            <w:r w:rsidR="008B5636">
              <w:rPr>
                <w:rFonts w:ascii="Arial" w:hAnsi="Arial" w:cs="Arial"/>
              </w:rPr>
              <w:t>with</w:t>
            </w:r>
            <w:r w:rsidRPr="00D850E2">
              <w:rPr>
                <w:rFonts w:ascii="Arial" w:hAnsi="Arial" w:cs="Arial"/>
              </w:rPr>
              <w:t xml:space="preserve"> “credential.”</w:t>
            </w:r>
          </w:p>
          <w:p w14:paraId="3BB2C2AC" w14:textId="10530AB6" w:rsidR="00D850E2" w:rsidRPr="009E4C9C" w:rsidRDefault="00D850E2" w:rsidP="00DE662B">
            <w:pPr>
              <w:widowControl/>
              <w:ind w:left="90"/>
              <w:rPr>
                <w:rFonts w:ascii="Arial" w:hAnsi="Arial" w:cs="Arial"/>
              </w:rPr>
            </w:pPr>
          </w:p>
        </w:tc>
      </w:tr>
      <w:tr w:rsidR="00E20C1C" w:rsidRPr="00D02C79" w14:paraId="2B634E20" w14:textId="77777777" w:rsidTr="00D74C55">
        <w:tc>
          <w:tcPr>
            <w:tcW w:w="9576" w:type="dxa"/>
          </w:tcPr>
          <w:p w14:paraId="4B16AC95" w14:textId="77777777" w:rsidR="007F3009" w:rsidRPr="009E4C9C" w:rsidRDefault="00E20C1C" w:rsidP="001C4567">
            <w:pPr>
              <w:widowControl/>
              <w:ind w:left="90"/>
              <w:rPr>
                <w:rFonts w:ascii="Arial" w:hAnsi="Arial" w:cs="Arial"/>
                <w:b/>
                <w:bCs/>
              </w:rPr>
            </w:pPr>
            <w:r w:rsidRPr="009E4C9C">
              <w:rPr>
                <w:rFonts w:ascii="Arial" w:hAnsi="Arial" w:cs="Arial"/>
                <w:b/>
                <w:bCs/>
              </w:rPr>
              <w:t>Rationale for Request:</w:t>
            </w:r>
          </w:p>
          <w:p w14:paraId="4D476E67" w14:textId="3D7719EB" w:rsidR="009E4C9C" w:rsidRDefault="00D850E2" w:rsidP="00F20D8F">
            <w:pPr>
              <w:widowControl/>
              <w:ind w:left="90"/>
              <w:contextualSpacing/>
              <w:rPr>
                <w:rFonts w:ascii="Arial" w:hAnsi="Arial" w:cs="Arial"/>
                <w:bCs/>
              </w:rPr>
            </w:pPr>
            <w:r w:rsidRPr="00D850E2">
              <w:rPr>
                <w:rFonts w:ascii="Arial" w:hAnsi="Arial" w:cs="Arial"/>
                <w:bCs/>
              </w:rPr>
              <w:t xml:space="preserve">The purpose of this request is to clarify the distinction between </w:t>
            </w:r>
            <w:r w:rsidR="008B5636">
              <w:rPr>
                <w:rFonts w:ascii="Arial" w:hAnsi="Arial" w:cs="Arial"/>
                <w:bCs/>
              </w:rPr>
              <w:t xml:space="preserve">being </w:t>
            </w:r>
            <w:r w:rsidRPr="00D850E2">
              <w:rPr>
                <w:rFonts w:ascii="Arial" w:hAnsi="Arial" w:cs="Arial"/>
                <w:bCs/>
              </w:rPr>
              <w:t xml:space="preserve">“credentialed” and </w:t>
            </w:r>
            <w:r w:rsidR="008B5636">
              <w:rPr>
                <w:rFonts w:ascii="Arial" w:hAnsi="Arial" w:cs="Arial"/>
                <w:bCs/>
              </w:rPr>
              <w:t xml:space="preserve">taking a </w:t>
            </w:r>
            <w:r w:rsidRPr="00D850E2">
              <w:rPr>
                <w:rFonts w:ascii="Arial" w:hAnsi="Arial" w:cs="Arial"/>
                <w:bCs/>
              </w:rPr>
              <w:t>“certification</w:t>
            </w:r>
            <w:r w:rsidR="008B5636">
              <w:rPr>
                <w:rFonts w:ascii="Arial" w:hAnsi="Arial" w:cs="Arial"/>
                <w:bCs/>
              </w:rPr>
              <w:t xml:space="preserve"> examination</w:t>
            </w:r>
            <w:r w:rsidRPr="00D850E2">
              <w:rPr>
                <w:rFonts w:ascii="Arial" w:hAnsi="Arial" w:cs="Arial"/>
                <w:bCs/>
              </w:rPr>
              <w:t>.” Individuals become credentialed in their field</w:t>
            </w:r>
            <w:r w:rsidR="008B5636">
              <w:rPr>
                <w:rFonts w:ascii="Arial" w:hAnsi="Arial" w:cs="Arial"/>
                <w:bCs/>
              </w:rPr>
              <w:t xml:space="preserve"> while </w:t>
            </w:r>
            <w:r w:rsidRPr="00D850E2">
              <w:rPr>
                <w:rFonts w:ascii="Arial" w:hAnsi="Arial" w:cs="Arial"/>
                <w:bCs/>
              </w:rPr>
              <w:t xml:space="preserve">certification </w:t>
            </w:r>
            <w:r w:rsidR="008B5636">
              <w:rPr>
                <w:rFonts w:ascii="Arial" w:hAnsi="Arial" w:cs="Arial"/>
                <w:bCs/>
              </w:rPr>
              <w:t xml:space="preserve">refers specifically to the </w:t>
            </w:r>
            <w:r w:rsidRPr="00D850E2">
              <w:rPr>
                <w:rFonts w:ascii="Arial" w:hAnsi="Arial" w:cs="Arial"/>
                <w:bCs/>
              </w:rPr>
              <w:t>examination</w:t>
            </w:r>
            <w:r w:rsidR="008B5636">
              <w:rPr>
                <w:rFonts w:ascii="Arial" w:hAnsi="Arial" w:cs="Arial"/>
                <w:bCs/>
              </w:rPr>
              <w:t xml:space="preserve"> process</w:t>
            </w:r>
            <w:r w:rsidRPr="00D850E2">
              <w:rPr>
                <w:rFonts w:ascii="Arial" w:hAnsi="Arial" w:cs="Arial"/>
                <w:bCs/>
              </w:rPr>
              <w:t xml:space="preserve">. Additionally, because the “C” in BOC </w:t>
            </w:r>
            <w:r w:rsidR="008B5636">
              <w:rPr>
                <w:rFonts w:ascii="Arial" w:hAnsi="Arial" w:cs="Arial"/>
                <w:bCs/>
              </w:rPr>
              <w:t xml:space="preserve">already </w:t>
            </w:r>
            <w:r w:rsidRPr="00D850E2">
              <w:rPr>
                <w:rFonts w:ascii="Arial" w:hAnsi="Arial" w:cs="Arial"/>
                <w:bCs/>
              </w:rPr>
              <w:t>stands for Certification, the term is currently redundant within the Standards.</w:t>
            </w:r>
          </w:p>
          <w:p w14:paraId="3975E4D7" w14:textId="77777777" w:rsidR="00D850E2" w:rsidRDefault="00D850E2" w:rsidP="00F20D8F">
            <w:pPr>
              <w:widowControl/>
              <w:ind w:left="90"/>
              <w:contextualSpacing/>
              <w:rPr>
                <w:rFonts w:ascii="Arial" w:hAnsi="Arial" w:cs="Arial"/>
                <w:bCs/>
              </w:rPr>
            </w:pPr>
          </w:p>
          <w:p w14:paraId="4539F1CD" w14:textId="28EFBFF2" w:rsidR="006B27AD" w:rsidRPr="00ED6BB8" w:rsidRDefault="006B27AD" w:rsidP="00F20D8F">
            <w:pPr>
              <w:widowControl/>
              <w:ind w:left="90"/>
              <w:contextualSpacing/>
              <w:rPr>
                <w:rFonts w:ascii="Arial" w:hAnsi="Arial" w:cs="Arial"/>
                <w:bCs/>
              </w:rPr>
            </w:pPr>
            <w:r w:rsidRPr="00ED6BB8">
              <w:rPr>
                <w:rFonts w:ascii="Arial" w:hAnsi="Arial" w:cs="Arial"/>
                <w:bCs/>
              </w:rPr>
              <w:t xml:space="preserve">Individuals who passed the BOC </w:t>
            </w:r>
            <w:r w:rsidR="008B5636">
              <w:rPr>
                <w:rFonts w:ascii="Arial" w:hAnsi="Arial" w:cs="Arial"/>
                <w:bCs/>
              </w:rPr>
              <w:t xml:space="preserve">examination </w:t>
            </w:r>
            <w:r w:rsidRPr="00ED6BB8">
              <w:rPr>
                <w:rFonts w:ascii="Arial" w:hAnsi="Arial" w:cs="Arial"/>
                <w:bCs/>
              </w:rPr>
              <w:t xml:space="preserve">prior to 2012 are voluntary participants </w:t>
            </w:r>
            <w:r w:rsidR="008B5636">
              <w:rPr>
                <w:rFonts w:ascii="Arial" w:hAnsi="Arial" w:cs="Arial"/>
                <w:bCs/>
              </w:rPr>
              <w:t xml:space="preserve">in </w:t>
            </w:r>
            <w:r w:rsidRPr="00ED6BB8">
              <w:rPr>
                <w:rFonts w:ascii="Arial" w:hAnsi="Arial" w:cs="Arial"/>
                <w:bCs/>
              </w:rPr>
              <w:t xml:space="preserve">the ASCP BOC Credential Maintenance Program (CMP). Their digital badge </w:t>
            </w:r>
            <w:r w:rsidR="008B5636">
              <w:rPr>
                <w:rFonts w:ascii="Arial" w:hAnsi="Arial" w:cs="Arial"/>
                <w:bCs/>
              </w:rPr>
              <w:t>does</w:t>
            </w:r>
            <w:r w:rsidRPr="00ED6BB8">
              <w:rPr>
                <w:rFonts w:ascii="Arial" w:hAnsi="Arial" w:cs="Arial"/>
                <w:bCs/>
              </w:rPr>
              <w:t xml:space="preserve"> not </w:t>
            </w:r>
            <w:r w:rsidR="008B5636">
              <w:rPr>
                <w:rFonts w:ascii="Arial" w:hAnsi="Arial" w:cs="Arial"/>
                <w:bCs/>
              </w:rPr>
              <w:t>carry</w:t>
            </w:r>
            <w:r w:rsidRPr="00ED6BB8">
              <w:rPr>
                <w:rFonts w:ascii="Arial" w:hAnsi="Arial" w:cs="Arial"/>
                <w:bCs/>
              </w:rPr>
              <w:t xml:space="preserve"> an expiration date. Individual</w:t>
            </w:r>
            <w:r w:rsidR="008B5636">
              <w:rPr>
                <w:rFonts w:ascii="Arial" w:hAnsi="Arial" w:cs="Arial"/>
                <w:bCs/>
              </w:rPr>
              <w:t>s</w:t>
            </w:r>
            <w:r w:rsidRPr="00ED6BB8">
              <w:rPr>
                <w:rFonts w:ascii="Arial" w:hAnsi="Arial" w:cs="Arial"/>
                <w:bCs/>
              </w:rPr>
              <w:t xml:space="preserve"> who passed the BOC </w:t>
            </w:r>
            <w:r w:rsidR="008B5636">
              <w:rPr>
                <w:rFonts w:ascii="Arial" w:hAnsi="Arial" w:cs="Arial"/>
                <w:bCs/>
              </w:rPr>
              <w:t xml:space="preserve">examination in </w:t>
            </w:r>
            <w:r w:rsidRPr="00ED6BB8">
              <w:rPr>
                <w:rFonts w:ascii="Arial" w:hAnsi="Arial" w:cs="Arial"/>
                <w:bCs/>
              </w:rPr>
              <w:t>2012</w:t>
            </w:r>
            <w:r w:rsidR="008B5636">
              <w:rPr>
                <w:rFonts w:ascii="Arial" w:hAnsi="Arial" w:cs="Arial"/>
                <w:bCs/>
              </w:rPr>
              <w:t xml:space="preserve"> or later</w:t>
            </w:r>
            <w:r w:rsidRPr="00ED6BB8">
              <w:rPr>
                <w:rFonts w:ascii="Arial" w:hAnsi="Arial" w:cs="Arial"/>
                <w:bCs/>
              </w:rPr>
              <w:t xml:space="preserve"> </w:t>
            </w:r>
            <w:r w:rsidR="008B5636">
              <w:rPr>
                <w:rFonts w:ascii="Arial" w:hAnsi="Arial" w:cs="Arial"/>
                <w:bCs/>
              </w:rPr>
              <w:t>are</w:t>
            </w:r>
            <w:r w:rsidRPr="00ED6BB8">
              <w:rPr>
                <w:rFonts w:ascii="Arial" w:hAnsi="Arial" w:cs="Arial"/>
                <w:bCs/>
              </w:rPr>
              <w:t xml:space="preserve"> required </w:t>
            </w:r>
            <w:r w:rsidR="008B5636">
              <w:rPr>
                <w:rFonts w:ascii="Arial" w:hAnsi="Arial" w:cs="Arial"/>
                <w:bCs/>
              </w:rPr>
              <w:t xml:space="preserve">to </w:t>
            </w:r>
            <w:r w:rsidRPr="00ED6BB8">
              <w:rPr>
                <w:rFonts w:ascii="Arial" w:hAnsi="Arial" w:cs="Arial"/>
                <w:bCs/>
              </w:rPr>
              <w:t xml:space="preserve">participate in the CMP to verify their </w:t>
            </w:r>
            <w:proofErr w:type="gramStart"/>
            <w:r w:rsidRPr="00ED6BB8">
              <w:rPr>
                <w:rFonts w:ascii="Arial" w:hAnsi="Arial" w:cs="Arial"/>
                <w:bCs/>
              </w:rPr>
              <w:t xml:space="preserve">credential </w:t>
            </w:r>
            <w:r w:rsidR="008B5636">
              <w:rPr>
                <w:rFonts w:ascii="Arial" w:hAnsi="Arial" w:cs="Arial"/>
                <w:bCs/>
              </w:rPr>
              <w:t>remains</w:t>
            </w:r>
            <w:r w:rsidRPr="00ED6BB8">
              <w:rPr>
                <w:rFonts w:ascii="Arial" w:hAnsi="Arial" w:cs="Arial"/>
                <w:bCs/>
              </w:rPr>
              <w:t xml:space="preserve"> current</w:t>
            </w:r>
            <w:proofErr w:type="gramEnd"/>
            <w:r w:rsidRPr="00ED6BB8">
              <w:rPr>
                <w:rFonts w:ascii="Arial" w:hAnsi="Arial" w:cs="Arial"/>
                <w:bCs/>
              </w:rPr>
              <w:t xml:space="preserve">. </w:t>
            </w:r>
          </w:p>
          <w:p w14:paraId="35482294" w14:textId="2D5CD6F6" w:rsidR="00A573D6" w:rsidRPr="009E4C9C" w:rsidRDefault="00A573D6" w:rsidP="006B27AD">
            <w:pPr>
              <w:widowControl/>
              <w:ind w:left="90"/>
              <w:contextualSpacing/>
              <w:rPr>
                <w:rFonts w:ascii="Arial" w:hAnsi="Arial" w:cs="Arial"/>
                <w:bCs/>
              </w:rPr>
            </w:pPr>
          </w:p>
        </w:tc>
      </w:tr>
      <w:tr w:rsidR="00E20C1C" w:rsidRPr="00D02C79" w14:paraId="2E8931D4" w14:textId="77777777" w:rsidTr="00D74C55">
        <w:tc>
          <w:tcPr>
            <w:tcW w:w="9576" w:type="dxa"/>
          </w:tcPr>
          <w:p w14:paraId="1BB8EA9C" w14:textId="77777777" w:rsidR="003C3655" w:rsidRPr="009E4C9C" w:rsidRDefault="00124632" w:rsidP="00EA758A">
            <w:pPr>
              <w:widowControl/>
              <w:spacing w:after="200" w:line="276" w:lineRule="auto"/>
              <w:ind w:left="90"/>
              <w:contextualSpacing/>
              <w:rPr>
                <w:rFonts w:ascii="Arial" w:hAnsi="Arial" w:cs="Arial"/>
                <w:b/>
              </w:rPr>
            </w:pPr>
            <w:r w:rsidRPr="009E4C9C">
              <w:rPr>
                <w:rFonts w:ascii="Arial" w:hAnsi="Arial" w:cs="Arial"/>
                <w:b/>
              </w:rPr>
              <w:t xml:space="preserve">Proposed </w:t>
            </w:r>
            <w:r w:rsidR="00EA758A" w:rsidRPr="009E4C9C">
              <w:rPr>
                <w:rFonts w:ascii="Arial" w:hAnsi="Arial" w:cs="Arial"/>
                <w:b/>
              </w:rPr>
              <w:t>Next Step</w:t>
            </w:r>
            <w:r w:rsidR="003C3655" w:rsidRPr="009E4C9C">
              <w:rPr>
                <w:rFonts w:ascii="Arial" w:hAnsi="Arial" w:cs="Arial"/>
                <w:b/>
              </w:rPr>
              <w:t>:</w:t>
            </w:r>
          </w:p>
          <w:p w14:paraId="56419F4D" w14:textId="593101BB" w:rsidR="00C15766" w:rsidRPr="009E4C9C" w:rsidRDefault="00A573D6" w:rsidP="00F20D8F">
            <w:pPr>
              <w:widowControl/>
              <w:spacing w:after="200" w:line="276" w:lineRule="auto"/>
              <w:ind w:left="90"/>
              <w:contextualSpacing/>
              <w:rPr>
                <w:rFonts w:ascii="Arial" w:hAnsi="Arial" w:cs="Arial"/>
                <w:bCs/>
              </w:rPr>
            </w:pPr>
            <w:r w:rsidRPr="009E4C9C">
              <w:rPr>
                <w:rFonts w:ascii="Arial" w:hAnsi="Arial" w:cs="Arial"/>
              </w:rPr>
              <w:t xml:space="preserve">Review the proposed standard revision across all disciplines in the 2024 </w:t>
            </w:r>
            <w:r w:rsidR="009E4C9C" w:rsidRPr="009E4C9C">
              <w:rPr>
                <w:rFonts w:ascii="Arial" w:hAnsi="Arial" w:cs="Arial"/>
              </w:rPr>
              <w:t>and DCLS Standards</w:t>
            </w:r>
            <w:r w:rsidRPr="009E4C9C">
              <w:rPr>
                <w:rFonts w:ascii="Arial" w:hAnsi="Arial" w:cs="Arial"/>
              </w:rPr>
              <w:t xml:space="preserve">. </w:t>
            </w:r>
          </w:p>
        </w:tc>
      </w:tr>
      <w:tr w:rsidR="00E20C1C" w:rsidRPr="00D02C79" w14:paraId="5F18D268" w14:textId="77777777" w:rsidTr="00D74C55">
        <w:tc>
          <w:tcPr>
            <w:tcW w:w="9576" w:type="dxa"/>
          </w:tcPr>
          <w:p w14:paraId="60495839" w14:textId="783C3D45" w:rsidR="003C3655" w:rsidRPr="00AC0521" w:rsidRDefault="003C3655" w:rsidP="00F20D8F">
            <w:pPr>
              <w:widowControl/>
              <w:ind w:left="90"/>
              <w:rPr>
                <w:rFonts w:ascii="Arial" w:hAnsi="Arial" w:cs="Arial"/>
                <w:b/>
                <w:bCs/>
              </w:rPr>
            </w:pPr>
            <w:r w:rsidRPr="00AC0521">
              <w:rPr>
                <w:rFonts w:ascii="Arial" w:hAnsi="Arial" w:cs="Arial"/>
                <w:b/>
                <w:bCs/>
              </w:rPr>
              <w:t xml:space="preserve">Potential </w:t>
            </w:r>
            <w:r w:rsidR="00FA2C3E" w:rsidRPr="00AC0521">
              <w:rPr>
                <w:rFonts w:ascii="Arial" w:hAnsi="Arial" w:cs="Arial"/>
                <w:b/>
                <w:bCs/>
              </w:rPr>
              <w:t xml:space="preserve">Effects/Concerns </w:t>
            </w:r>
            <w:r w:rsidR="00FA2C3E">
              <w:rPr>
                <w:rFonts w:ascii="Arial" w:hAnsi="Arial" w:cs="Arial"/>
                <w:b/>
                <w:bCs/>
              </w:rPr>
              <w:t>o</w:t>
            </w:r>
            <w:r w:rsidR="00FA2C3E" w:rsidRPr="00AC0521">
              <w:rPr>
                <w:rFonts w:ascii="Arial" w:hAnsi="Arial" w:cs="Arial"/>
                <w:b/>
                <w:bCs/>
              </w:rPr>
              <w:t xml:space="preserve">f Request </w:t>
            </w:r>
            <w:r w:rsidRPr="00AC0521">
              <w:rPr>
                <w:rFonts w:ascii="Arial" w:hAnsi="Arial" w:cs="Arial"/>
                <w:b/>
                <w:bCs/>
              </w:rPr>
              <w:t>(Documents/Policy Changes):</w:t>
            </w:r>
          </w:p>
          <w:p w14:paraId="78CA641C" w14:textId="77777777" w:rsidR="00E20C1C" w:rsidRPr="00AC0521" w:rsidRDefault="00E20C1C" w:rsidP="00F20D8F">
            <w:pPr>
              <w:widowControl/>
              <w:ind w:left="90"/>
              <w:rPr>
                <w:rFonts w:ascii="Arial" w:hAnsi="Arial" w:cs="Arial"/>
              </w:rPr>
            </w:pPr>
          </w:p>
          <w:p w14:paraId="3AF4DEEC" w14:textId="77777777" w:rsidR="00E20C1C" w:rsidRPr="00AC0521" w:rsidRDefault="00E20C1C" w:rsidP="00F20D8F">
            <w:pPr>
              <w:widowControl/>
              <w:ind w:left="90"/>
              <w:rPr>
                <w:rFonts w:ascii="Arial" w:hAnsi="Arial" w:cs="Arial"/>
              </w:rPr>
            </w:pPr>
          </w:p>
        </w:tc>
      </w:tr>
      <w:tr w:rsidR="003C3655" w:rsidRPr="00D02C79" w14:paraId="7A78D240" w14:textId="77777777" w:rsidTr="00D74C55">
        <w:tc>
          <w:tcPr>
            <w:tcW w:w="9576" w:type="dxa"/>
          </w:tcPr>
          <w:p w14:paraId="564CD558" w14:textId="77777777" w:rsidR="003C3655" w:rsidRPr="00AC0521" w:rsidRDefault="003C3655" w:rsidP="00F20D8F">
            <w:pPr>
              <w:widowControl/>
              <w:ind w:left="90"/>
              <w:rPr>
                <w:rFonts w:ascii="Arial" w:hAnsi="Arial" w:cs="Arial"/>
                <w:b/>
                <w:bCs/>
              </w:rPr>
            </w:pPr>
            <w:r w:rsidRPr="00AC0521">
              <w:rPr>
                <w:rFonts w:ascii="Arial" w:hAnsi="Arial" w:cs="Arial"/>
                <w:b/>
                <w:bCs/>
              </w:rPr>
              <w:t>Discussion:</w:t>
            </w:r>
          </w:p>
          <w:p w14:paraId="5CA16A95" w14:textId="77777777" w:rsidR="003C3655" w:rsidRPr="00AC0521" w:rsidRDefault="003C3655" w:rsidP="00F20D8F">
            <w:pPr>
              <w:widowControl/>
              <w:ind w:left="90"/>
              <w:rPr>
                <w:rFonts w:ascii="Arial" w:hAnsi="Arial" w:cs="Arial"/>
                <w:b/>
                <w:bCs/>
              </w:rPr>
            </w:pPr>
          </w:p>
          <w:p w14:paraId="3782B943" w14:textId="77777777" w:rsidR="003C3655" w:rsidRPr="00AC0521" w:rsidRDefault="003C3655" w:rsidP="00F20D8F">
            <w:pPr>
              <w:widowControl/>
              <w:ind w:left="90"/>
              <w:rPr>
                <w:rFonts w:ascii="Arial" w:hAnsi="Arial" w:cs="Arial"/>
                <w:b/>
                <w:bCs/>
              </w:rPr>
            </w:pPr>
          </w:p>
          <w:p w14:paraId="2D09FEBB" w14:textId="77777777" w:rsidR="003C3655" w:rsidRPr="00AC0521" w:rsidRDefault="003C3655" w:rsidP="00F20D8F">
            <w:pPr>
              <w:widowControl/>
              <w:ind w:left="90"/>
              <w:rPr>
                <w:rFonts w:ascii="Arial" w:hAnsi="Arial" w:cs="Arial"/>
                <w:b/>
                <w:bCs/>
              </w:rPr>
            </w:pPr>
          </w:p>
          <w:p w14:paraId="737E1908" w14:textId="77777777" w:rsidR="003C3655" w:rsidRPr="00AC0521" w:rsidRDefault="003C3655" w:rsidP="00F20D8F">
            <w:pPr>
              <w:widowControl/>
              <w:ind w:left="90"/>
              <w:rPr>
                <w:rFonts w:ascii="Arial" w:hAnsi="Arial" w:cs="Arial"/>
                <w:b/>
                <w:bCs/>
              </w:rPr>
            </w:pPr>
          </w:p>
          <w:p w14:paraId="47934496" w14:textId="77777777" w:rsidR="003C3655" w:rsidRPr="00AC0521" w:rsidRDefault="003C3655" w:rsidP="00F20D8F">
            <w:pPr>
              <w:widowControl/>
              <w:ind w:left="90"/>
              <w:rPr>
                <w:rFonts w:ascii="Arial" w:hAnsi="Arial" w:cs="Arial"/>
                <w:b/>
                <w:bCs/>
              </w:rPr>
            </w:pPr>
          </w:p>
          <w:p w14:paraId="77BB11EB" w14:textId="77777777" w:rsidR="003C3655" w:rsidRPr="00AC0521" w:rsidRDefault="003C3655" w:rsidP="00F20D8F">
            <w:pPr>
              <w:widowControl/>
              <w:ind w:left="90"/>
              <w:rPr>
                <w:rFonts w:ascii="Arial" w:hAnsi="Arial" w:cs="Arial"/>
                <w:b/>
                <w:bCs/>
              </w:rPr>
            </w:pPr>
          </w:p>
          <w:p w14:paraId="5EAB65FF" w14:textId="77777777" w:rsidR="003C3655" w:rsidRPr="00AC0521" w:rsidRDefault="003C3655" w:rsidP="00F20D8F">
            <w:pPr>
              <w:widowControl/>
              <w:ind w:left="90"/>
              <w:rPr>
                <w:rFonts w:ascii="Arial" w:hAnsi="Arial" w:cs="Arial"/>
                <w:b/>
                <w:bCs/>
              </w:rPr>
            </w:pPr>
          </w:p>
          <w:p w14:paraId="7074CAC4" w14:textId="77777777" w:rsidR="003C3655" w:rsidRPr="00AC0521" w:rsidRDefault="003C3655" w:rsidP="00F20D8F">
            <w:pPr>
              <w:widowControl/>
              <w:ind w:left="90"/>
              <w:rPr>
                <w:rFonts w:ascii="Arial" w:hAnsi="Arial" w:cs="Arial"/>
                <w:b/>
                <w:bCs/>
              </w:rPr>
            </w:pPr>
          </w:p>
          <w:p w14:paraId="4B93A6F5" w14:textId="77777777" w:rsidR="003C3655" w:rsidRPr="00AC0521" w:rsidRDefault="003C3655" w:rsidP="00F20D8F">
            <w:pPr>
              <w:widowControl/>
              <w:ind w:left="90"/>
              <w:rPr>
                <w:rFonts w:ascii="Arial" w:hAnsi="Arial" w:cs="Arial"/>
                <w:b/>
                <w:bCs/>
              </w:rPr>
            </w:pPr>
          </w:p>
        </w:tc>
      </w:tr>
    </w:tbl>
    <w:p w14:paraId="0826EBDF" w14:textId="77777777" w:rsidR="00E20C1C" w:rsidRPr="00D02C79" w:rsidRDefault="00E20C1C" w:rsidP="00D02C79">
      <w:pPr>
        <w:pStyle w:val="NoSpacing"/>
      </w:pPr>
    </w:p>
    <w:p w14:paraId="4A9B737F" w14:textId="244DF821" w:rsidR="00C95BB7" w:rsidRDefault="00C95BB7">
      <w:pPr>
        <w:widowControl/>
        <w:rPr>
          <w:rFonts w:ascii="Arial" w:hAnsi="Arial" w:cs="Arial"/>
          <w:i/>
          <w:color w:val="00B0F0"/>
        </w:rPr>
      </w:pPr>
      <w:r>
        <w:rPr>
          <w:rFonts w:ascii="Arial" w:hAnsi="Arial" w:cs="Arial"/>
          <w:i/>
          <w:color w:val="00B0F0"/>
        </w:rPr>
        <w:br w:type="page"/>
      </w:r>
    </w:p>
    <w:p w14:paraId="1B69A55E" w14:textId="77777777" w:rsidR="00C95BB7" w:rsidRDefault="00C95BB7" w:rsidP="00D02C79">
      <w:pPr>
        <w:pStyle w:val="NoSpacing"/>
        <w:sectPr w:rsidR="00C95BB7" w:rsidSect="00412D4D">
          <w:footerReference w:type="default" r:id="rId8"/>
          <w:pgSz w:w="12240" w:h="15840"/>
          <w:pgMar w:top="720" w:right="1440" w:bottom="720" w:left="1440" w:header="720" w:footer="720" w:gutter="0"/>
          <w:cols w:space="720"/>
        </w:sectPr>
      </w:pPr>
    </w:p>
    <w:p w14:paraId="5E34C2DB" w14:textId="77777777" w:rsidR="00E20C1C" w:rsidRPr="00D02C79" w:rsidRDefault="00E20C1C" w:rsidP="00D02C79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217487" w14:paraId="21AF2B78" w14:textId="77777777" w:rsidTr="00503E07">
        <w:tc>
          <w:tcPr>
            <w:tcW w:w="14616" w:type="dxa"/>
            <w:gridSpan w:val="2"/>
          </w:tcPr>
          <w:p w14:paraId="02CF88F6" w14:textId="77777777" w:rsidR="009E4C9C" w:rsidRDefault="00217487" w:rsidP="00217487">
            <w:pPr>
              <w:widowControl/>
              <w:jc w:val="center"/>
              <w:rPr>
                <w:rFonts w:ascii="Geograph Edit" w:hAnsi="Geograph Edit" w:cs="Arial"/>
                <w:sz w:val="28"/>
                <w:szCs w:val="28"/>
              </w:rPr>
            </w:pPr>
            <w:r w:rsidRPr="00291344">
              <w:rPr>
                <w:rFonts w:ascii="Geograph Edit" w:hAnsi="Geograph Edit" w:cs="Arial"/>
                <w:sz w:val="28"/>
                <w:szCs w:val="28"/>
              </w:rPr>
              <w:t>All disciplines in</w:t>
            </w:r>
            <w:r w:rsidR="009E4C9C">
              <w:rPr>
                <w:rFonts w:ascii="Geograph Edit" w:hAnsi="Geograph Edit" w:cs="Arial"/>
                <w:sz w:val="28"/>
                <w:szCs w:val="28"/>
              </w:rPr>
              <w:t>cluded</w:t>
            </w:r>
            <w:r w:rsidRPr="00291344">
              <w:rPr>
                <w:rFonts w:ascii="Geograph Edit" w:hAnsi="Geograph Edit" w:cs="Arial"/>
                <w:sz w:val="28"/>
                <w:szCs w:val="28"/>
              </w:rPr>
              <w:t xml:space="preserve"> the 2024</w:t>
            </w:r>
            <w:r w:rsidR="009E4C9C">
              <w:rPr>
                <w:rFonts w:ascii="Geograph Edit" w:hAnsi="Geograph Edit" w:cs="Arial"/>
                <w:sz w:val="28"/>
                <w:szCs w:val="28"/>
              </w:rPr>
              <w:t xml:space="preserve"> &amp; DCLS</w:t>
            </w:r>
            <w:r w:rsidRPr="00291344">
              <w:rPr>
                <w:rFonts w:ascii="Geograph Edit" w:hAnsi="Geograph Edit" w:cs="Arial"/>
                <w:sz w:val="28"/>
                <w:szCs w:val="28"/>
              </w:rPr>
              <w:t xml:space="preserve"> Standards</w:t>
            </w:r>
            <w:r w:rsidR="009E4C9C">
              <w:rPr>
                <w:rFonts w:ascii="Geograph Edit" w:hAnsi="Geograph Edit" w:cs="Arial"/>
                <w:sz w:val="28"/>
                <w:szCs w:val="28"/>
              </w:rPr>
              <w:t xml:space="preserve"> </w:t>
            </w:r>
          </w:p>
          <w:p w14:paraId="266F94E0" w14:textId="70F3982B" w:rsidR="00217487" w:rsidRPr="00291344" w:rsidRDefault="009E4C9C" w:rsidP="00217487">
            <w:pPr>
              <w:widowControl/>
              <w:jc w:val="center"/>
              <w:rPr>
                <w:rFonts w:ascii="Geograph Edit" w:hAnsi="Geograph Edit" w:cs="Arial"/>
                <w:sz w:val="28"/>
                <w:szCs w:val="28"/>
              </w:rPr>
            </w:pPr>
            <w:r>
              <w:rPr>
                <w:rFonts w:ascii="Geograph Edit" w:hAnsi="Geograph Edit" w:cs="Arial"/>
                <w:sz w:val="28"/>
                <w:szCs w:val="28"/>
              </w:rPr>
              <w:t>(example included below)</w:t>
            </w:r>
          </w:p>
        </w:tc>
      </w:tr>
      <w:tr w:rsidR="00C95BB7" w14:paraId="6C1BE5A8" w14:textId="77777777" w:rsidTr="00C95BB7">
        <w:tc>
          <w:tcPr>
            <w:tcW w:w="7308" w:type="dxa"/>
          </w:tcPr>
          <w:p w14:paraId="09EE661F" w14:textId="77FE32FB" w:rsidR="00C95BB7" w:rsidRPr="00291344" w:rsidRDefault="00217487" w:rsidP="00217487">
            <w:pPr>
              <w:widowControl/>
              <w:jc w:val="center"/>
              <w:rPr>
                <w:rFonts w:ascii="Geograph Edit" w:hAnsi="Geograph Edit" w:cs="Arial"/>
              </w:rPr>
            </w:pPr>
            <w:r w:rsidRPr="00291344">
              <w:rPr>
                <w:rFonts w:ascii="Geograph Edit" w:hAnsi="Geograph Edit" w:cs="Arial"/>
              </w:rPr>
              <w:t>Current</w:t>
            </w:r>
          </w:p>
        </w:tc>
        <w:tc>
          <w:tcPr>
            <w:tcW w:w="7308" w:type="dxa"/>
          </w:tcPr>
          <w:p w14:paraId="19D06E15" w14:textId="5A1C8881" w:rsidR="00C95BB7" w:rsidRPr="00291344" w:rsidRDefault="00217487" w:rsidP="00217487">
            <w:pPr>
              <w:widowControl/>
              <w:jc w:val="center"/>
              <w:rPr>
                <w:rFonts w:ascii="Geograph Edit" w:hAnsi="Geograph Edit" w:cs="Arial"/>
              </w:rPr>
            </w:pPr>
            <w:r w:rsidRPr="00291344">
              <w:rPr>
                <w:rFonts w:ascii="Geograph Edit" w:hAnsi="Geograph Edit" w:cs="Arial"/>
              </w:rPr>
              <w:t>Proposed</w:t>
            </w:r>
          </w:p>
        </w:tc>
      </w:tr>
      <w:tr w:rsidR="00C95BB7" w14:paraId="04838C09" w14:textId="77777777" w:rsidTr="00C95BB7">
        <w:tc>
          <w:tcPr>
            <w:tcW w:w="7308" w:type="dxa"/>
          </w:tcPr>
          <w:p w14:paraId="02915BE7" w14:textId="2FABCF8C" w:rsidR="009E4C9C" w:rsidRPr="009E4C9C" w:rsidRDefault="009E4C9C" w:rsidP="009E4C9C">
            <w:pPr>
              <w:keepNext/>
              <w:keepLines/>
              <w:widowControl/>
              <w:numPr>
                <w:ilvl w:val="0"/>
                <w:numId w:val="27"/>
              </w:numPr>
              <w:spacing w:before="360" w:after="80" w:line="276" w:lineRule="auto"/>
              <w:outlineLvl w:val="0"/>
              <w:rPr>
                <w:rFonts w:ascii="Geograph" w:eastAsiaTheme="majorEastAsia" w:hAnsi="Geograph" w:cstheme="majorBidi"/>
                <w:b/>
                <w:color w:val="0066FF"/>
                <w:kern w:val="2"/>
                <w:sz w:val="28"/>
                <w:szCs w:val="40"/>
                <w14:ligatures w14:val="standardContextual"/>
              </w:rPr>
            </w:pPr>
            <w:bookmarkStart w:id="5" w:name="_Toc180494671"/>
            <w:bookmarkStart w:id="6" w:name="_Toc181360427"/>
            <w:bookmarkStart w:id="7" w:name="_Toc210909655"/>
            <w:r w:rsidRPr="009E4C9C">
              <w:rPr>
                <w:rFonts w:ascii="Geograph" w:eastAsiaTheme="majorEastAsia" w:hAnsi="Geograph" w:cstheme="majorBidi"/>
                <w:b/>
                <w:color w:val="0066FF"/>
                <w:kern w:val="2"/>
                <w:sz w:val="28"/>
                <w:szCs w:val="40"/>
                <w14:ligatures w14:val="standardContextual"/>
              </w:rPr>
              <w:lastRenderedPageBreak/>
              <w:t>Program Administration</w:t>
            </w:r>
            <w:bookmarkEnd w:id="5"/>
            <w:bookmarkEnd w:id="6"/>
            <w:bookmarkEnd w:id="7"/>
          </w:p>
          <w:p w14:paraId="1D7F6378" w14:textId="77777777" w:rsidR="009E4C9C" w:rsidRPr="009E4C9C" w:rsidRDefault="009E4C9C" w:rsidP="009E4C9C">
            <w:pPr>
              <w:keepNext/>
              <w:keepLines/>
              <w:widowControl/>
              <w:spacing w:before="160" w:after="80" w:line="276" w:lineRule="auto"/>
              <w:outlineLvl w:val="1"/>
              <w:rPr>
                <w:rFonts w:ascii="Arial" w:eastAsiaTheme="majorEastAsia" w:hAnsi="Arial" w:cstheme="majorBidi"/>
                <w:b/>
                <w:kern w:val="2"/>
                <w:sz w:val="24"/>
                <w:szCs w:val="32"/>
                <w14:ligatures w14:val="standardContextual"/>
              </w:rPr>
            </w:pPr>
            <w:bookmarkStart w:id="8" w:name="_Toc180494672"/>
            <w:r w:rsidRPr="009E4C9C">
              <w:rPr>
                <w:rFonts w:ascii="Arial" w:eastAsiaTheme="majorEastAsia" w:hAnsi="Arial" w:cstheme="majorBidi"/>
                <w:b/>
                <w:kern w:val="2"/>
                <w:sz w:val="24"/>
                <w:szCs w:val="32"/>
                <w14:ligatures w14:val="standardContextual"/>
              </w:rPr>
              <w:t>A.</w:t>
            </w:r>
            <w:r w:rsidRPr="009E4C9C">
              <w:rPr>
                <w:rFonts w:ascii="Arial" w:eastAsiaTheme="majorEastAsia" w:hAnsi="Arial" w:cstheme="majorBidi"/>
                <w:b/>
                <w:kern w:val="2"/>
                <w:sz w:val="24"/>
                <w:szCs w:val="32"/>
                <w14:ligatures w14:val="standardContextual"/>
              </w:rPr>
              <w:tab/>
              <w:t>Program Director</w:t>
            </w:r>
            <w:bookmarkEnd w:id="8"/>
          </w:p>
          <w:p w14:paraId="3B17AF10" w14:textId="77777777" w:rsidR="009E4C9C" w:rsidRPr="009E4C9C" w:rsidRDefault="009E4C9C" w:rsidP="009E4C9C">
            <w:pPr>
              <w:widowControl/>
              <w:spacing w:line="276" w:lineRule="auto"/>
              <w:ind w:left="270"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>The program must have a NAACLS approved medical laboratory professional serving as program director who meets the following qualifications and executes all required responsibilities.</w:t>
            </w:r>
          </w:p>
          <w:p w14:paraId="16A3D9B3" w14:textId="77777777" w:rsidR="009E4C9C" w:rsidRPr="009E4C9C" w:rsidRDefault="009E4C9C" w:rsidP="009E4C9C">
            <w:pPr>
              <w:widowControl/>
              <w:numPr>
                <w:ilvl w:val="1"/>
                <w:numId w:val="11"/>
              </w:numPr>
              <w:spacing w:after="200" w:line="276" w:lineRule="auto"/>
              <w:ind w:left="720"/>
              <w:contextualSpacing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>Qualifications</w:t>
            </w:r>
          </w:p>
          <w:p w14:paraId="26E3562F" w14:textId="77777777" w:rsidR="009E4C9C" w:rsidRPr="009E4C9C" w:rsidRDefault="009E4C9C" w:rsidP="009E4C9C">
            <w:pPr>
              <w:widowControl/>
              <w:spacing w:line="276" w:lineRule="auto"/>
              <w:ind w:left="720"/>
              <w:contextualSpacing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>The program director must have:</w:t>
            </w:r>
          </w:p>
          <w:p w14:paraId="7A6E1EB7" w14:textId="77777777" w:rsidR="009E4C9C" w:rsidRPr="009E4C9C" w:rsidRDefault="009E4C9C" w:rsidP="009E4C9C">
            <w:pPr>
              <w:widowControl/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>An earned master’s or doctoral degree.</w:t>
            </w:r>
          </w:p>
          <w:p w14:paraId="6D9D43EB" w14:textId="77777777" w:rsidR="009E4C9C" w:rsidRPr="009E4C9C" w:rsidRDefault="009E4C9C" w:rsidP="009E4C9C">
            <w:pPr>
              <w:widowControl/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 xml:space="preserve">An ASCP BOC or </w:t>
            </w:r>
            <w:proofErr w:type="spellStart"/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>ASCP</w:t>
            </w:r>
            <w:r w:rsidRPr="009E4C9C">
              <w:rPr>
                <w:rFonts w:ascii="Arial" w:eastAsiaTheme="minorHAnsi" w:hAnsi="Arial" w:cstheme="minorBidi"/>
                <w:kern w:val="2"/>
                <w:vertAlign w:val="superscript"/>
                <w14:ligatures w14:val="standardContextual"/>
              </w:rPr>
              <w:t>i</w:t>
            </w:r>
            <w:proofErr w:type="spellEnd"/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 xml:space="preserve"> BOC generalist certification as a medical laboratory scientist.</w:t>
            </w:r>
          </w:p>
          <w:p w14:paraId="45438EE0" w14:textId="77777777" w:rsidR="009E4C9C" w:rsidRPr="009E4C9C" w:rsidRDefault="009E4C9C" w:rsidP="009E4C9C">
            <w:pPr>
              <w:widowControl/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>Three years of teaching experience.</w:t>
            </w:r>
          </w:p>
          <w:p w14:paraId="4BCCEEA2" w14:textId="77777777" w:rsidR="009E4C9C" w:rsidRPr="009E4C9C" w:rsidRDefault="009E4C9C" w:rsidP="009E4C9C">
            <w:pPr>
              <w:widowControl/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>Knowledge of education methods and administration as well as current NAACLS accreditation procedures and certification procedures.</w:t>
            </w:r>
          </w:p>
          <w:p w14:paraId="0FEB8CBA" w14:textId="77777777" w:rsidR="009E4C9C" w:rsidRPr="009E4C9C" w:rsidRDefault="009E4C9C" w:rsidP="009E4C9C">
            <w:pPr>
              <w:widowControl/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 xml:space="preserve">(for international programs only) If the program director does not hold ASCP BOC or </w:t>
            </w:r>
            <w:proofErr w:type="spellStart"/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>ASCP</w:t>
            </w:r>
            <w:r w:rsidRPr="009E4C9C">
              <w:rPr>
                <w:rFonts w:ascii="Arial" w:eastAsiaTheme="minorHAnsi" w:hAnsi="Arial" w:cstheme="minorBidi"/>
                <w:kern w:val="2"/>
                <w:vertAlign w:val="superscript"/>
                <w14:ligatures w14:val="standardContextual"/>
              </w:rPr>
              <w:t>i</w:t>
            </w:r>
            <w:proofErr w:type="spellEnd"/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 xml:space="preserve"> BOC certification as a medical laboratory scientist, a qualified professional who does hold ASCP BOC or </w:t>
            </w:r>
            <w:proofErr w:type="spellStart"/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>ASCP</w:t>
            </w:r>
            <w:r w:rsidRPr="009E4C9C">
              <w:rPr>
                <w:rFonts w:ascii="Arial" w:eastAsiaTheme="minorHAnsi" w:hAnsi="Arial" w:cstheme="minorBidi"/>
                <w:kern w:val="2"/>
                <w:vertAlign w:val="superscript"/>
                <w14:ligatures w14:val="standardContextual"/>
              </w:rPr>
              <w:t>i</w:t>
            </w:r>
            <w:proofErr w:type="spellEnd"/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 xml:space="preserve"> BOC certification as a medical laboratory scientist must hold appointment as an accreditation liaison.</w:t>
            </w:r>
          </w:p>
          <w:p w14:paraId="3785646E" w14:textId="77777777" w:rsidR="009E4C9C" w:rsidRPr="009E4C9C" w:rsidRDefault="009E4C9C" w:rsidP="009E4C9C">
            <w:pPr>
              <w:keepNext/>
              <w:keepLines/>
              <w:widowControl/>
              <w:spacing w:before="160" w:after="80" w:line="276" w:lineRule="auto"/>
              <w:outlineLvl w:val="1"/>
              <w:rPr>
                <w:rFonts w:ascii="Arial" w:eastAsiaTheme="majorEastAsia" w:hAnsi="Arial" w:cstheme="majorBidi"/>
                <w:b/>
                <w:kern w:val="2"/>
                <w:sz w:val="24"/>
                <w:szCs w:val="32"/>
                <w14:ligatures w14:val="standardContextual"/>
              </w:rPr>
            </w:pPr>
            <w:bookmarkStart w:id="9" w:name="_Toc180494673"/>
            <w:r w:rsidRPr="009E4C9C">
              <w:rPr>
                <w:rFonts w:ascii="Arial" w:eastAsiaTheme="majorEastAsia" w:hAnsi="Arial" w:cstheme="majorBidi"/>
                <w:b/>
                <w:kern w:val="2"/>
                <w:sz w:val="24"/>
                <w:szCs w:val="32"/>
                <w14:ligatures w14:val="standardContextual"/>
              </w:rPr>
              <w:t>B. Site Program Administrator (required for programs with sponsors and partners; assigned to each participating site)</w:t>
            </w:r>
            <w:bookmarkEnd w:id="9"/>
          </w:p>
          <w:p w14:paraId="136AAF0C" w14:textId="77777777" w:rsidR="009E4C9C" w:rsidRPr="009E4C9C" w:rsidRDefault="009E4C9C" w:rsidP="009E4C9C">
            <w:pPr>
              <w:widowControl/>
              <w:numPr>
                <w:ilvl w:val="1"/>
                <w:numId w:val="14"/>
              </w:numPr>
              <w:spacing w:after="200" w:line="276" w:lineRule="auto"/>
              <w:ind w:left="720"/>
              <w:contextualSpacing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>Qualifications</w:t>
            </w:r>
          </w:p>
          <w:p w14:paraId="7ECA2617" w14:textId="77777777" w:rsidR="009E4C9C" w:rsidRPr="009E4C9C" w:rsidRDefault="009E4C9C" w:rsidP="009E4C9C">
            <w:pPr>
              <w:widowControl/>
              <w:spacing w:line="276" w:lineRule="auto"/>
              <w:ind w:left="720"/>
              <w:contextualSpacing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>The site program administrator must:</w:t>
            </w:r>
          </w:p>
          <w:p w14:paraId="2C242C2E" w14:textId="77777777" w:rsidR="009E4C9C" w:rsidRPr="009E4C9C" w:rsidRDefault="009E4C9C" w:rsidP="009E4C9C">
            <w:pPr>
              <w:widowControl/>
              <w:numPr>
                <w:ilvl w:val="0"/>
                <w:numId w:val="15"/>
              </w:numPr>
              <w:spacing w:after="200" w:line="276" w:lineRule="auto"/>
              <w:contextualSpacing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proofErr w:type="gramStart"/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>Have</w:t>
            </w:r>
            <w:proofErr w:type="gramEnd"/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 xml:space="preserve"> a bachelor’s degree.</w:t>
            </w:r>
          </w:p>
          <w:p w14:paraId="02BFA2E0" w14:textId="77777777" w:rsidR="009E4C9C" w:rsidRPr="009E4C9C" w:rsidRDefault="009E4C9C" w:rsidP="009E4C9C">
            <w:pPr>
              <w:widowControl/>
              <w:numPr>
                <w:ilvl w:val="0"/>
                <w:numId w:val="15"/>
              </w:numPr>
              <w:spacing w:after="200" w:line="276" w:lineRule="auto"/>
              <w:contextualSpacing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>Hold the same level certification required of a program director.</w:t>
            </w:r>
          </w:p>
          <w:p w14:paraId="0CD82DC4" w14:textId="77777777" w:rsidR="009E4C9C" w:rsidRPr="009E4C9C" w:rsidRDefault="009E4C9C" w:rsidP="009E4C9C">
            <w:pPr>
              <w:widowControl/>
              <w:numPr>
                <w:ilvl w:val="0"/>
                <w:numId w:val="15"/>
              </w:numPr>
              <w:spacing w:after="200" w:line="276" w:lineRule="auto"/>
              <w:contextualSpacing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>Have at least one year of experience in medical laboratory science education to include knowledge of:</w:t>
            </w:r>
          </w:p>
          <w:p w14:paraId="5C606922" w14:textId="77777777" w:rsidR="009E4C9C" w:rsidRPr="009E4C9C" w:rsidRDefault="009E4C9C" w:rsidP="009E4C9C">
            <w:pPr>
              <w:widowControl/>
              <w:numPr>
                <w:ilvl w:val="2"/>
                <w:numId w:val="14"/>
              </w:numPr>
              <w:spacing w:after="200" w:line="276" w:lineRule="auto"/>
              <w:ind w:left="1980"/>
              <w:contextualSpacing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lastRenderedPageBreak/>
              <w:t>education methods</w:t>
            </w:r>
          </w:p>
          <w:p w14:paraId="79AE1F45" w14:textId="77777777" w:rsidR="009E4C9C" w:rsidRPr="009E4C9C" w:rsidRDefault="009E4C9C" w:rsidP="009E4C9C">
            <w:pPr>
              <w:widowControl/>
              <w:numPr>
                <w:ilvl w:val="2"/>
                <w:numId w:val="14"/>
              </w:numPr>
              <w:spacing w:after="200" w:line="276" w:lineRule="auto"/>
              <w:ind w:left="1980"/>
              <w:contextualSpacing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>program assessment and administration</w:t>
            </w:r>
          </w:p>
          <w:p w14:paraId="27F29A7F" w14:textId="77777777" w:rsidR="009E4C9C" w:rsidRPr="009E4C9C" w:rsidRDefault="009E4C9C" w:rsidP="009E4C9C">
            <w:pPr>
              <w:widowControl/>
              <w:numPr>
                <w:ilvl w:val="2"/>
                <w:numId w:val="14"/>
              </w:numPr>
              <w:spacing w:after="200" w:line="276" w:lineRule="auto"/>
              <w:ind w:left="1980"/>
              <w:contextualSpacing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>certification/licensure procedures</w:t>
            </w:r>
          </w:p>
          <w:p w14:paraId="4BD5ADE8" w14:textId="77777777" w:rsidR="009E4C9C" w:rsidRPr="009E4C9C" w:rsidRDefault="009E4C9C" w:rsidP="009E4C9C">
            <w:pPr>
              <w:keepNext/>
              <w:keepLines/>
              <w:widowControl/>
              <w:spacing w:before="160" w:after="80" w:line="276" w:lineRule="auto"/>
              <w:outlineLvl w:val="1"/>
              <w:rPr>
                <w:rFonts w:ascii="Arial" w:eastAsiaTheme="majorEastAsia" w:hAnsi="Arial" w:cstheme="majorBidi"/>
                <w:b/>
                <w:kern w:val="2"/>
                <w:sz w:val="24"/>
                <w:szCs w:val="32"/>
                <w14:ligatures w14:val="standardContextual"/>
              </w:rPr>
            </w:pPr>
            <w:bookmarkStart w:id="10" w:name="_Toc180494676"/>
            <w:r w:rsidRPr="009E4C9C">
              <w:rPr>
                <w:rFonts w:ascii="Arial" w:eastAsiaTheme="majorEastAsia" w:hAnsi="Arial" w:cstheme="majorBidi"/>
                <w:b/>
                <w:kern w:val="2"/>
                <w:sz w:val="24"/>
                <w:szCs w:val="32"/>
                <w14:ligatures w14:val="standardContextual"/>
              </w:rPr>
              <w:t>E. Accreditation Liaison (when required, for international programs only)</w:t>
            </w:r>
            <w:bookmarkEnd w:id="10"/>
          </w:p>
          <w:p w14:paraId="5F7D6C8E" w14:textId="77777777" w:rsidR="009E4C9C" w:rsidRPr="009E4C9C" w:rsidRDefault="009E4C9C" w:rsidP="009E4C9C">
            <w:pPr>
              <w:widowControl/>
              <w:numPr>
                <w:ilvl w:val="1"/>
                <w:numId w:val="21"/>
              </w:numPr>
              <w:spacing w:after="200" w:line="276" w:lineRule="auto"/>
              <w:ind w:left="720"/>
              <w:contextualSpacing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>Qualifications</w:t>
            </w:r>
          </w:p>
          <w:p w14:paraId="69BA642B" w14:textId="77777777" w:rsidR="009E4C9C" w:rsidRPr="009E4C9C" w:rsidRDefault="009E4C9C" w:rsidP="009E4C9C">
            <w:pPr>
              <w:widowControl/>
              <w:spacing w:line="276" w:lineRule="auto"/>
              <w:ind w:left="720"/>
              <w:contextualSpacing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>The accreditation liaison, when required, must be a medical laboratory professional who:</w:t>
            </w:r>
          </w:p>
          <w:p w14:paraId="2EA1A4A2" w14:textId="77777777" w:rsidR="009E4C9C" w:rsidRPr="009E4C9C" w:rsidRDefault="009E4C9C" w:rsidP="009E4C9C">
            <w:pPr>
              <w:widowControl/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proofErr w:type="gramStart"/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>Has</w:t>
            </w:r>
            <w:proofErr w:type="gramEnd"/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 xml:space="preserve"> knowledge of NAACLS accreditation.</w:t>
            </w:r>
          </w:p>
          <w:p w14:paraId="0A359A9F" w14:textId="77777777" w:rsidR="009E4C9C" w:rsidRPr="009E4C9C" w:rsidRDefault="009E4C9C" w:rsidP="009E4C9C">
            <w:pPr>
              <w:widowControl/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>Has at least a master’s degree and three years of experience in the program discipline.</w:t>
            </w:r>
          </w:p>
          <w:p w14:paraId="457968FA" w14:textId="77777777" w:rsidR="009E4C9C" w:rsidRPr="009E4C9C" w:rsidRDefault="009E4C9C" w:rsidP="009E4C9C">
            <w:pPr>
              <w:widowControl/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 xml:space="preserve">Holds ASCP BOC or </w:t>
            </w:r>
            <w:proofErr w:type="spellStart"/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>ASCP</w:t>
            </w:r>
            <w:r w:rsidRPr="009E4C9C">
              <w:rPr>
                <w:rFonts w:ascii="Arial" w:eastAsiaTheme="minorHAnsi" w:hAnsi="Arial" w:cstheme="minorBidi"/>
                <w:kern w:val="2"/>
                <w:vertAlign w:val="superscript"/>
                <w14:ligatures w14:val="standardContextual"/>
              </w:rPr>
              <w:t>i</w:t>
            </w:r>
            <w:proofErr w:type="spellEnd"/>
            <w:r w:rsidRPr="009E4C9C">
              <w:rPr>
                <w:rFonts w:ascii="Arial" w:eastAsiaTheme="minorHAnsi" w:hAnsi="Arial" w:cstheme="minorBidi"/>
                <w:kern w:val="2"/>
                <w:vertAlign w:val="superscript"/>
                <w14:ligatures w14:val="standardContextual"/>
              </w:rPr>
              <w:t xml:space="preserve"> </w:t>
            </w:r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>BOC certification as a medical laboratory scientist.</w:t>
            </w:r>
          </w:p>
          <w:p w14:paraId="07FAED5E" w14:textId="77777777" w:rsidR="00F36512" w:rsidRPr="00F36512" w:rsidRDefault="00F36512" w:rsidP="00F36512">
            <w:pPr>
              <w:keepNext/>
              <w:keepLines/>
              <w:widowControl/>
              <w:spacing w:before="160" w:after="80" w:line="276" w:lineRule="auto"/>
              <w:outlineLvl w:val="1"/>
              <w:rPr>
                <w:rFonts w:ascii="Arial" w:eastAsiaTheme="majorEastAsia" w:hAnsi="Arial" w:cstheme="majorBidi"/>
                <w:b/>
                <w:kern w:val="2"/>
                <w:sz w:val="24"/>
                <w:szCs w:val="32"/>
                <w14:ligatures w14:val="standardContextual"/>
              </w:rPr>
            </w:pPr>
            <w:r w:rsidRPr="00F36512">
              <w:rPr>
                <w:rFonts w:ascii="Arial" w:eastAsiaTheme="majorEastAsia" w:hAnsi="Arial" w:cstheme="majorBidi"/>
                <w:b/>
                <w:kern w:val="2"/>
                <w:sz w:val="24"/>
                <w:szCs w:val="32"/>
                <w14:ligatures w14:val="standardContextual"/>
              </w:rPr>
              <w:t>F.</w:t>
            </w:r>
            <w:r w:rsidRPr="00F36512">
              <w:rPr>
                <w:rFonts w:ascii="Arial" w:eastAsiaTheme="majorEastAsia" w:hAnsi="Arial" w:cstheme="majorBidi"/>
                <w:b/>
                <w:kern w:val="2"/>
                <w:sz w:val="24"/>
                <w:szCs w:val="32"/>
                <w14:ligatures w14:val="standardContextual"/>
              </w:rPr>
              <w:tab/>
              <w:t>Education Coordinator (when required)</w:t>
            </w:r>
          </w:p>
          <w:p w14:paraId="4070E5FF" w14:textId="77777777" w:rsidR="00F36512" w:rsidRPr="00F36512" w:rsidRDefault="00F36512" w:rsidP="00F36512">
            <w:pPr>
              <w:widowControl/>
              <w:numPr>
                <w:ilvl w:val="1"/>
                <w:numId w:val="29"/>
              </w:numPr>
              <w:spacing w:after="200" w:line="276" w:lineRule="auto"/>
              <w:contextualSpacing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r w:rsidRPr="00F36512">
              <w:rPr>
                <w:rFonts w:ascii="Arial" w:eastAsiaTheme="minorHAnsi" w:hAnsi="Arial" w:cstheme="minorBidi"/>
                <w:kern w:val="2"/>
                <w14:ligatures w14:val="standardContextual"/>
              </w:rPr>
              <w:t>Qualifications</w:t>
            </w:r>
          </w:p>
          <w:p w14:paraId="46343FFA" w14:textId="77777777" w:rsidR="00F36512" w:rsidRPr="00F36512" w:rsidRDefault="00F36512" w:rsidP="00F36512">
            <w:pPr>
              <w:widowControl/>
              <w:spacing w:line="276" w:lineRule="auto"/>
              <w:ind w:left="720"/>
              <w:contextualSpacing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r w:rsidRPr="00F36512">
              <w:rPr>
                <w:rFonts w:ascii="Arial" w:eastAsiaTheme="minorHAnsi" w:hAnsi="Arial" w:cstheme="minorBidi"/>
                <w:kern w:val="2"/>
                <w14:ligatures w14:val="standardContextual"/>
              </w:rPr>
              <w:t>The education coordinator, when required, must be a medical laboratory professional who:</w:t>
            </w:r>
          </w:p>
          <w:p w14:paraId="5D873994" w14:textId="77777777" w:rsidR="00F36512" w:rsidRPr="00F36512" w:rsidRDefault="00F36512" w:rsidP="00F36512">
            <w:pPr>
              <w:widowControl/>
              <w:numPr>
                <w:ilvl w:val="1"/>
                <w:numId w:val="28"/>
              </w:numPr>
              <w:spacing w:after="200" w:line="276" w:lineRule="auto"/>
              <w:contextualSpacing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r w:rsidRPr="00F36512">
              <w:rPr>
                <w:rFonts w:ascii="Arial" w:eastAsiaTheme="minorHAnsi" w:hAnsi="Arial" w:cstheme="minorBidi"/>
                <w:kern w:val="2"/>
                <w14:ligatures w14:val="standardContextual"/>
              </w:rPr>
              <w:t xml:space="preserve">Has at least a bachelor’s degree and three years of experience in </w:t>
            </w:r>
            <w:proofErr w:type="gramStart"/>
            <w:r w:rsidRPr="00F36512">
              <w:rPr>
                <w:rFonts w:ascii="Arial" w:eastAsiaTheme="minorHAnsi" w:hAnsi="Arial" w:cstheme="minorBidi"/>
                <w:kern w:val="2"/>
                <w14:ligatures w14:val="standardContextual"/>
              </w:rPr>
              <w:t>the program</w:t>
            </w:r>
            <w:proofErr w:type="gramEnd"/>
            <w:r w:rsidRPr="00F36512">
              <w:rPr>
                <w:rFonts w:ascii="Arial" w:eastAsiaTheme="minorHAnsi" w:hAnsi="Arial" w:cstheme="minorBidi"/>
                <w:kern w:val="2"/>
                <w14:ligatures w14:val="standardContextual"/>
              </w:rPr>
              <w:t xml:space="preserve"> discipline.</w:t>
            </w:r>
          </w:p>
          <w:p w14:paraId="27B8C1DA" w14:textId="77777777" w:rsidR="00F36512" w:rsidRPr="00F36512" w:rsidRDefault="00F36512" w:rsidP="00F36512">
            <w:pPr>
              <w:widowControl/>
              <w:numPr>
                <w:ilvl w:val="1"/>
                <w:numId w:val="28"/>
              </w:numPr>
              <w:spacing w:after="200" w:line="276" w:lineRule="auto"/>
              <w:contextualSpacing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r w:rsidRPr="00F36512">
              <w:rPr>
                <w:rFonts w:ascii="Arial" w:eastAsiaTheme="minorHAnsi" w:hAnsi="Arial" w:cstheme="minorBidi"/>
                <w:kern w:val="2"/>
                <w14:ligatures w14:val="standardContextual"/>
              </w:rPr>
              <w:t xml:space="preserve">Holds ASCP BOC or </w:t>
            </w:r>
            <w:proofErr w:type="spellStart"/>
            <w:r w:rsidRPr="00F36512">
              <w:rPr>
                <w:rFonts w:ascii="Arial" w:eastAsiaTheme="minorHAnsi" w:hAnsi="Arial" w:cstheme="minorBidi"/>
                <w:kern w:val="2"/>
                <w14:ligatures w14:val="standardContextual"/>
              </w:rPr>
              <w:t>ASCP</w:t>
            </w:r>
            <w:r w:rsidRPr="00F36512">
              <w:rPr>
                <w:rFonts w:ascii="Arial" w:eastAsiaTheme="minorHAnsi" w:hAnsi="Arial" w:cstheme="minorBidi"/>
                <w:kern w:val="2"/>
                <w:vertAlign w:val="superscript"/>
                <w14:ligatures w14:val="standardContextual"/>
              </w:rPr>
              <w:t>i</w:t>
            </w:r>
            <w:proofErr w:type="spellEnd"/>
            <w:r w:rsidRPr="00F36512">
              <w:rPr>
                <w:rFonts w:ascii="Arial" w:eastAsiaTheme="minorHAnsi" w:hAnsi="Arial" w:cstheme="minorBidi"/>
                <w:kern w:val="2"/>
                <w14:ligatures w14:val="standardContextual"/>
              </w:rPr>
              <w:t xml:space="preserve"> BOC certification as a histotechnologist.</w:t>
            </w:r>
          </w:p>
          <w:p w14:paraId="75F18EED" w14:textId="77777777" w:rsidR="00F36512" w:rsidRPr="00F36512" w:rsidRDefault="00F36512" w:rsidP="00F36512">
            <w:pPr>
              <w:widowControl/>
              <w:numPr>
                <w:ilvl w:val="1"/>
                <w:numId w:val="28"/>
              </w:numPr>
              <w:spacing w:after="200" w:line="276" w:lineRule="auto"/>
              <w:contextualSpacing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proofErr w:type="gramStart"/>
            <w:r w:rsidRPr="00F36512">
              <w:rPr>
                <w:rFonts w:ascii="Arial" w:eastAsiaTheme="minorHAnsi" w:hAnsi="Arial" w:cstheme="minorBidi"/>
                <w:kern w:val="2"/>
                <w14:ligatures w14:val="standardContextual"/>
              </w:rPr>
              <w:t>Has</w:t>
            </w:r>
            <w:proofErr w:type="gramEnd"/>
            <w:r w:rsidRPr="00F36512">
              <w:rPr>
                <w:rFonts w:ascii="Arial" w:eastAsiaTheme="minorHAnsi" w:hAnsi="Arial" w:cstheme="minorBidi"/>
                <w:kern w:val="2"/>
                <w14:ligatures w14:val="standardContextual"/>
              </w:rPr>
              <w:t xml:space="preserve"> knowledge of NAACLS accreditation and current certification procedures.</w:t>
            </w:r>
          </w:p>
          <w:p w14:paraId="0546498F" w14:textId="77777777" w:rsidR="00C95BB7" w:rsidRDefault="00C95BB7" w:rsidP="00F36512">
            <w:pPr>
              <w:widowControl/>
              <w:spacing w:after="200"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7308" w:type="dxa"/>
          </w:tcPr>
          <w:p w14:paraId="432D02B0" w14:textId="6D46084C" w:rsidR="009E4C9C" w:rsidRPr="009E4C9C" w:rsidRDefault="009E4C9C" w:rsidP="009E4C9C">
            <w:pPr>
              <w:keepNext/>
              <w:keepLines/>
              <w:widowControl/>
              <w:numPr>
                <w:ilvl w:val="0"/>
                <w:numId w:val="27"/>
              </w:numPr>
              <w:spacing w:before="360" w:after="80" w:line="276" w:lineRule="auto"/>
              <w:outlineLvl w:val="0"/>
              <w:rPr>
                <w:rFonts w:ascii="Geograph" w:eastAsiaTheme="majorEastAsia" w:hAnsi="Geograph" w:cstheme="majorBidi"/>
                <w:b/>
                <w:color w:val="0066FF"/>
                <w:kern w:val="2"/>
                <w:sz w:val="28"/>
                <w:szCs w:val="40"/>
                <w14:ligatures w14:val="standardContextual"/>
              </w:rPr>
            </w:pPr>
            <w:r w:rsidRPr="009E4C9C">
              <w:rPr>
                <w:rFonts w:ascii="Geograph" w:eastAsiaTheme="majorEastAsia" w:hAnsi="Geograph" w:cstheme="majorBidi"/>
                <w:b/>
                <w:color w:val="0066FF"/>
                <w:kern w:val="2"/>
                <w:sz w:val="28"/>
                <w:szCs w:val="40"/>
                <w14:ligatures w14:val="standardContextual"/>
              </w:rPr>
              <w:lastRenderedPageBreak/>
              <w:t>Program Administration</w:t>
            </w:r>
          </w:p>
          <w:p w14:paraId="30CCF37A" w14:textId="77777777" w:rsidR="009E4C9C" w:rsidRPr="009E4C9C" w:rsidRDefault="009E4C9C" w:rsidP="009E4C9C">
            <w:pPr>
              <w:keepNext/>
              <w:keepLines/>
              <w:widowControl/>
              <w:spacing w:before="160" w:after="80" w:line="276" w:lineRule="auto"/>
              <w:outlineLvl w:val="1"/>
              <w:rPr>
                <w:rFonts w:ascii="Arial" w:eastAsiaTheme="majorEastAsia" w:hAnsi="Arial" w:cstheme="majorBidi"/>
                <w:b/>
                <w:kern w:val="2"/>
                <w:sz w:val="24"/>
                <w:szCs w:val="32"/>
                <w14:ligatures w14:val="standardContextual"/>
              </w:rPr>
            </w:pPr>
            <w:r w:rsidRPr="009E4C9C">
              <w:rPr>
                <w:rFonts w:ascii="Arial" w:eastAsiaTheme="majorEastAsia" w:hAnsi="Arial" w:cstheme="majorBidi"/>
                <w:b/>
                <w:kern w:val="2"/>
                <w:sz w:val="24"/>
                <w:szCs w:val="32"/>
                <w14:ligatures w14:val="standardContextual"/>
              </w:rPr>
              <w:t>A.</w:t>
            </w:r>
            <w:r w:rsidRPr="009E4C9C">
              <w:rPr>
                <w:rFonts w:ascii="Arial" w:eastAsiaTheme="majorEastAsia" w:hAnsi="Arial" w:cstheme="majorBidi"/>
                <w:b/>
                <w:kern w:val="2"/>
                <w:sz w:val="24"/>
                <w:szCs w:val="32"/>
                <w14:ligatures w14:val="standardContextual"/>
              </w:rPr>
              <w:tab/>
              <w:t>Program Director</w:t>
            </w:r>
          </w:p>
          <w:p w14:paraId="41A56B7B" w14:textId="77777777" w:rsidR="009E4C9C" w:rsidRPr="009E4C9C" w:rsidRDefault="009E4C9C" w:rsidP="009E4C9C">
            <w:pPr>
              <w:widowControl/>
              <w:spacing w:line="276" w:lineRule="auto"/>
              <w:ind w:left="270"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>The program must have a NAACLS approved medical laboratory professional serving as program director who meets the following qualifications and executes all required responsibilities.</w:t>
            </w:r>
          </w:p>
          <w:p w14:paraId="02193790" w14:textId="77777777" w:rsidR="009E4C9C" w:rsidRPr="009E4C9C" w:rsidRDefault="009E4C9C" w:rsidP="009E4C9C">
            <w:pPr>
              <w:widowControl/>
              <w:numPr>
                <w:ilvl w:val="1"/>
                <w:numId w:val="11"/>
              </w:numPr>
              <w:spacing w:after="200" w:line="276" w:lineRule="auto"/>
              <w:ind w:left="720"/>
              <w:contextualSpacing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>Qualifications</w:t>
            </w:r>
          </w:p>
          <w:p w14:paraId="1C7535AE" w14:textId="77777777" w:rsidR="009E4C9C" w:rsidRPr="009E4C9C" w:rsidRDefault="009E4C9C" w:rsidP="009E4C9C">
            <w:pPr>
              <w:widowControl/>
              <w:spacing w:line="276" w:lineRule="auto"/>
              <w:ind w:left="720"/>
              <w:contextualSpacing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>The program director must have:</w:t>
            </w:r>
          </w:p>
          <w:p w14:paraId="579907B0" w14:textId="77777777" w:rsidR="009E4C9C" w:rsidRPr="009E4C9C" w:rsidRDefault="009E4C9C" w:rsidP="009E4C9C">
            <w:pPr>
              <w:widowControl/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>An earned master’s or doctoral degree.</w:t>
            </w:r>
          </w:p>
          <w:p w14:paraId="24C8D39D" w14:textId="77777777" w:rsidR="009E4C9C" w:rsidRPr="009E4C9C" w:rsidRDefault="009E4C9C" w:rsidP="009E4C9C">
            <w:pPr>
              <w:widowControl/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 xml:space="preserve">An ASCP BOC or </w:t>
            </w:r>
            <w:proofErr w:type="spellStart"/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>ASCP</w:t>
            </w:r>
            <w:r w:rsidRPr="009E4C9C">
              <w:rPr>
                <w:rFonts w:ascii="Arial" w:eastAsiaTheme="minorHAnsi" w:hAnsi="Arial" w:cstheme="minorBidi"/>
                <w:kern w:val="2"/>
                <w:vertAlign w:val="superscript"/>
                <w14:ligatures w14:val="standardContextual"/>
              </w:rPr>
              <w:t>i</w:t>
            </w:r>
            <w:proofErr w:type="spellEnd"/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 xml:space="preserve"> BOC generalist </w:t>
            </w:r>
            <w:r w:rsidRPr="009E4C9C">
              <w:rPr>
                <w:rFonts w:ascii="Arial" w:eastAsiaTheme="minorHAnsi" w:hAnsi="Arial" w:cstheme="minorBidi"/>
                <w:color w:val="EE0000"/>
                <w:kern w:val="2"/>
                <w14:ligatures w14:val="standardContextual"/>
              </w:rPr>
              <w:t>credential</w:t>
            </w:r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 xml:space="preserve"> as a medical laboratory scientist.</w:t>
            </w:r>
          </w:p>
          <w:p w14:paraId="476AFE5C" w14:textId="77777777" w:rsidR="009E4C9C" w:rsidRPr="009E4C9C" w:rsidRDefault="009E4C9C" w:rsidP="009E4C9C">
            <w:pPr>
              <w:widowControl/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>Three years of teaching experience.</w:t>
            </w:r>
          </w:p>
          <w:p w14:paraId="6EACDE78" w14:textId="77777777" w:rsidR="009E4C9C" w:rsidRPr="009E4C9C" w:rsidRDefault="009E4C9C" w:rsidP="009E4C9C">
            <w:pPr>
              <w:widowControl/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>Knowledge of education methods and administration as well as current NAACLS accreditation procedures and certification procedures.</w:t>
            </w:r>
          </w:p>
          <w:p w14:paraId="78DF93A2" w14:textId="77777777" w:rsidR="009E4C9C" w:rsidRPr="009E4C9C" w:rsidRDefault="009E4C9C" w:rsidP="009E4C9C">
            <w:pPr>
              <w:widowControl/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 xml:space="preserve">(for international programs only) If the program director does not hold ASCP BOC or </w:t>
            </w:r>
            <w:proofErr w:type="spellStart"/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>ASCP</w:t>
            </w:r>
            <w:r w:rsidRPr="009E4C9C">
              <w:rPr>
                <w:rFonts w:ascii="Arial" w:eastAsiaTheme="minorHAnsi" w:hAnsi="Arial" w:cstheme="minorBidi"/>
                <w:kern w:val="2"/>
                <w:vertAlign w:val="superscript"/>
                <w14:ligatures w14:val="standardContextual"/>
              </w:rPr>
              <w:t>i</w:t>
            </w:r>
            <w:proofErr w:type="spellEnd"/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 xml:space="preserve"> BOC </w:t>
            </w:r>
            <w:r w:rsidRPr="009E4C9C">
              <w:rPr>
                <w:rFonts w:ascii="Arial" w:eastAsiaTheme="minorHAnsi" w:hAnsi="Arial" w:cstheme="minorBidi"/>
                <w:color w:val="EE0000"/>
                <w:kern w:val="2"/>
                <w14:ligatures w14:val="standardContextual"/>
              </w:rPr>
              <w:t>credential</w:t>
            </w:r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 xml:space="preserve"> as a medical laboratory scientist, a qualified professional who does hold ASCP BOC or </w:t>
            </w:r>
            <w:proofErr w:type="spellStart"/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>ASCP</w:t>
            </w:r>
            <w:r w:rsidRPr="009E4C9C">
              <w:rPr>
                <w:rFonts w:ascii="Arial" w:eastAsiaTheme="minorHAnsi" w:hAnsi="Arial" w:cstheme="minorBidi"/>
                <w:kern w:val="2"/>
                <w:vertAlign w:val="superscript"/>
                <w14:ligatures w14:val="standardContextual"/>
              </w:rPr>
              <w:t>i</w:t>
            </w:r>
            <w:proofErr w:type="spellEnd"/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 xml:space="preserve"> BOC </w:t>
            </w:r>
            <w:r w:rsidRPr="00F36512">
              <w:rPr>
                <w:rFonts w:ascii="Arial" w:eastAsiaTheme="minorHAnsi" w:hAnsi="Arial" w:cstheme="minorBidi"/>
                <w:color w:val="EE0000"/>
                <w:kern w:val="2"/>
                <w14:ligatures w14:val="standardContextual"/>
              </w:rPr>
              <w:t xml:space="preserve">credential </w:t>
            </w:r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>as a medical laboratory scientist must hold appointment as an accreditation liaison.</w:t>
            </w:r>
          </w:p>
          <w:p w14:paraId="0B3D141A" w14:textId="77777777" w:rsidR="009E4C9C" w:rsidRPr="009E4C9C" w:rsidRDefault="009E4C9C" w:rsidP="009E4C9C">
            <w:pPr>
              <w:keepNext/>
              <w:keepLines/>
              <w:widowControl/>
              <w:spacing w:before="160" w:after="80" w:line="276" w:lineRule="auto"/>
              <w:outlineLvl w:val="1"/>
              <w:rPr>
                <w:rFonts w:ascii="Arial" w:eastAsiaTheme="majorEastAsia" w:hAnsi="Arial" w:cstheme="majorBidi"/>
                <w:b/>
                <w:kern w:val="2"/>
                <w:sz w:val="24"/>
                <w:szCs w:val="32"/>
                <w14:ligatures w14:val="standardContextual"/>
              </w:rPr>
            </w:pPr>
            <w:r w:rsidRPr="009E4C9C">
              <w:rPr>
                <w:rFonts w:ascii="Arial" w:eastAsiaTheme="majorEastAsia" w:hAnsi="Arial" w:cstheme="majorBidi"/>
                <w:b/>
                <w:kern w:val="2"/>
                <w:sz w:val="24"/>
                <w:szCs w:val="32"/>
                <w14:ligatures w14:val="standardContextual"/>
              </w:rPr>
              <w:t>B. Site Program Administrator (required for programs with sponsors and partners; assigned to each participating site)</w:t>
            </w:r>
          </w:p>
          <w:p w14:paraId="4138CF5C" w14:textId="77777777" w:rsidR="009E4C9C" w:rsidRPr="009E4C9C" w:rsidRDefault="009E4C9C" w:rsidP="009E4C9C">
            <w:pPr>
              <w:widowControl/>
              <w:numPr>
                <w:ilvl w:val="1"/>
                <w:numId w:val="14"/>
              </w:numPr>
              <w:spacing w:after="200" w:line="276" w:lineRule="auto"/>
              <w:ind w:left="720"/>
              <w:contextualSpacing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>Qualifications</w:t>
            </w:r>
          </w:p>
          <w:p w14:paraId="3B77D2D1" w14:textId="77777777" w:rsidR="009E4C9C" w:rsidRPr="009E4C9C" w:rsidRDefault="009E4C9C" w:rsidP="009E4C9C">
            <w:pPr>
              <w:widowControl/>
              <w:spacing w:line="276" w:lineRule="auto"/>
              <w:ind w:left="720"/>
              <w:contextualSpacing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>The site program administrator must:</w:t>
            </w:r>
          </w:p>
          <w:p w14:paraId="7EDF5FF5" w14:textId="77777777" w:rsidR="009E4C9C" w:rsidRPr="009E4C9C" w:rsidRDefault="009E4C9C" w:rsidP="009E4C9C">
            <w:pPr>
              <w:widowControl/>
              <w:numPr>
                <w:ilvl w:val="0"/>
                <w:numId w:val="15"/>
              </w:numPr>
              <w:spacing w:after="200" w:line="276" w:lineRule="auto"/>
              <w:contextualSpacing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proofErr w:type="gramStart"/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>Have</w:t>
            </w:r>
            <w:proofErr w:type="gramEnd"/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 xml:space="preserve"> a bachelor’s degree.</w:t>
            </w:r>
          </w:p>
          <w:p w14:paraId="5A713782" w14:textId="77777777" w:rsidR="009E4C9C" w:rsidRPr="009E4C9C" w:rsidRDefault="009E4C9C" w:rsidP="009E4C9C">
            <w:pPr>
              <w:widowControl/>
              <w:numPr>
                <w:ilvl w:val="0"/>
                <w:numId w:val="15"/>
              </w:numPr>
              <w:spacing w:after="200" w:line="276" w:lineRule="auto"/>
              <w:contextualSpacing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 xml:space="preserve">Hold the same level </w:t>
            </w:r>
            <w:r w:rsidRPr="009E4C9C">
              <w:rPr>
                <w:rFonts w:ascii="Arial" w:eastAsiaTheme="minorHAnsi" w:hAnsi="Arial" w:cstheme="minorBidi"/>
                <w:color w:val="EE0000"/>
                <w:kern w:val="2"/>
                <w14:ligatures w14:val="standardContextual"/>
              </w:rPr>
              <w:t>credential</w:t>
            </w:r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 xml:space="preserve"> required of a program director.</w:t>
            </w:r>
          </w:p>
          <w:p w14:paraId="446B59A8" w14:textId="77777777" w:rsidR="009E4C9C" w:rsidRPr="009E4C9C" w:rsidRDefault="009E4C9C" w:rsidP="009E4C9C">
            <w:pPr>
              <w:widowControl/>
              <w:numPr>
                <w:ilvl w:val="0"/>
                <w:numId w:val="15"/>
              </w:numPr>
              <w:spacing w:after="200" w:line="276" w:lineRule="auto"/>
              <w:contextualSpacing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>Have at least one year of experience in medical laboratory science education to include knowledge of:</w:t>
            </w:r>
          </w:p>
          <w:p w14:paraId="655B5D4B" w14:textId="77777777" w:rsidR="009E4C9C" w:rsidRPr="009E4C9C" w:rsidRDefault="009E4C9C" w:rsidP="009E4C9C">
            <w:pPr>
              <w:widowControl/>
              <w:numPr>
                <w:ilvl w:val="2"/>
                <w:numId w:val="14"/>
              </w:numPr>
              <w:spacing w:after="200" w:line="276" w:lineRule="auto"/>
              <w:ind w:left="1980"/>
              <w:contextualSpacing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lastRenderedPageBreak/>
              <w:t>education methods</w:t>
            </w:r>
          </w:p>
          <w:p w14:paraId="7D16E939" w14:textId="77777777" w:rsidR="009E4C9C" w:rsidRPr="009E4C9C" w:rsidRDefault="009E4C9C" w:rsidP="009E4C9C">
            <w:pPr>
              <w:widowControl/>
              <w:numPr>
                <w:ilvl w:val="2"/>
                <w:numId w:val="14"/>
              </w:numPr>
              <w:spacing w:after="200" w:line="276" w:lineRule="auto"/>
              <w:ind w:left="1980"/>
              <w:contextualSpacing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>program assessment and administration</w:t>
            </w:r>
          </w:p>
          <w:p w14:paraId="72FE2DE2" w14:textId="77777777" w:rsidR="009E4C9C" w:rsidRPr="009E4C9C" w:rsidRDefault="009E4C9C" w:rsidP="009E4C9C">
            <w:pPr>
              <w:widowControl/>
              <w:numPr>
                <w:ilvl w:val="2"/>
                <w:numId w:val="14"/>
              </w:numPr>
              <w:spacing w:after="200" w:line="276" w:lineRule="auto"/>
              <w:ind w:left="1980"/>
              <w:contextualSpacing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>certification/licensure procedures</w:t>
            </w:r>
          </w:p>
          <w:p w14:paraId="53A817D1" w14:textId="77777777" w:rsidR="009E4C9C" w:rsidRPr="009E4C9C" w:rsidRDefault="009E4C9C" w:rsidP="009E4C9C">
            <w:pPr>
              <w:keepNext/>
              <w:keepLines/>
              <w:widowControl/>
              <w:spacing w:before="160" w:after="80" w:line="276" w:lineRule="auto"/>
              <w:outlineLvl w:val="1"/>
              <w:rPr>
                <w:rFonts w:ascii="Arial" w:eastAsiaTheme="majorEastAsia" w:hAnsi="Arial" w:cstheme="majorBidi"/>
                <w:b/>
                <w:kern w:val="2"/>
                <w:sz w:val="24"/>
                <w:szCs w:val="32"/>
                <w14:ligatures w14:val="standardContextual"/>
              </w:rPr>
            </w:pPr>
            <w:r w:rsidRPr="009E4C9C">
              <w:rPr>
                <w:rFonts w:ascii="Arial" w:eastAsiaTheme="majorEastAsia" w:hAnsi="Arial" w:cstheme="majorBidi"/>
                <w:b/>
                <w:kern w:val="2"/>
                <w:sz w:val="24"/>
                <w:szCs w:val="32"/>
                <w14:ligatures w14:val="standardContextual"/>
              </w:rPr>
              <w:t>E. Accreditation Liaison (when required, for international programs only)</w:t>
            </w:r>
          </w:p>
          <w:p w14:paraId="72A67D2C" w14:textId="77777777" w:rsidR="009E4C9C" w:rsidRPr="009E4C9C" w:rsidRDefault="009E4C9C" w:rsidP="009E4C9C">
            <w:pPr>
              <w:widowControl/>
              <w:numPr>
                <w:ilvl w:val="1"/>
                <w:numId w:val="21"/>
              </w:numPr>
              <w:spacing w:after="200" w:line="276" w:lineRule="auto"/>
              <w:ind w:left="720"/>
              <w:contextualSpacing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>Qualifications</w:t>
            </w:r>
          </w:p>
          <w:p w14:paraId="781CEF6D" w14:textId="77777777" w:rsidR="009E4C9C" w:rsidRPr="009E4C9C" w:rsidRDefault="009E4C9C" w:rsidP="009E4C9C">
            <w:pPr>
              <w:widowControl/>
              <w:spacing w:line="276" w:lineRule="auto"/>
              <w:ind w:left="720"/>
              <w:contextualSpacing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>The accreditation liaison, when required, must be a medical laboratory professional who:</w:t>
            </w:r>
          </w:p>
          <w:p w14:paraId="091A1EEA" w14:textId="77777777" w:rsidR="009E4C9C" w:rsidRPr="009E4C9C" w:rsidRDefault="009E4C9C" w:rsidP="00F36512">
            <w:pPr>
              <w:widowControl/>
              <w:numPr>
                <w:ilvl w:val="0"/>
                <w:numId w:val="30"/>
              </w:numPr>
              <w:spacing w:after="200" w:line="276" w:lineRule="auto"/>
              <w:ind w:left="1966"/>
              <w:contextualSpacing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proofErr w:type="gramStart"/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>Has</w:t>
            </w:r>
            <w:proofErr w:type="gramEnd"/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 xml:space="preserve"> knowledge of NAACLS accreditation.</w:t>
            </w:r>
          </w:p>
          <w:p w14:paraId="4A20A34A" w14:textId="77777777" w:rsidR="009E4C9C" w:rsidRPr="009E4C9C" w:rsidRDefault="009E4C9C" w:rsidP="00F36512">
            <w:pPr>
              <w:widowControl/>
              <w:numPr>
                <w:ilvl w:val="0"/>
                <w:numId w:val="30"/>
              </w:numPr>
              <w:spacing w:after="200" w:line="276" w:lineRule="auto"/>
              <w:ind w:left="1966"/>
              <w:contextualSpacing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>Has at least a master’s degree and three years of experience in the program discipline.</w:t>
            </w:r>
          </w:p>
          <w:p w14:paraId="61253522" w14:textId="77777777" w:rsidR="009E4C9C" w:rsidRPr="009E4C9C" w:rsidRDefault="009E4C9C" w:rsidP="00F36512">
            <w:pPr>
              <w:widowControl/>
              <w:numPr>
                <w:ilvl w:val="0"/>
                <w:numId w:val="30"/>
              </w:numPr>
              <w:spacing w:after="200" w:line="276" w:lineRule="auto"/>
              <w:ind w:left="1966"/>
              <w:contextualSpacing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 xml:space="preserve">Holds ASCP BOC or </w:t>
            </w:r>
            <w:proofErr w:type="spellStart"/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>ASCP</w:t>
            </w:r>
            <w:r w:rsidRPr="009E4C9C">
              <w:rPr>
                <w:rFonts w:ascii="Arial" w:eastAsiaTheme="minorHAnsi" w:hAnsi="Arial" w:cstheme="minorBidi"/>
                <w:kern w:val="2"/>
                <w:vertAlign w:val="superscript"/>
                <w14:ligatures w14:val="standardContextual"/>
              </w:rPr>
              <w:t>i</w:t>
            </w:r>
            <w:proofErr w:type="spellEnd"/>
            <w:r w:rsidRPr="009E4C9C">
              <w:rPr>
                <w:rFonts w:ascii="Arial" w:eastAsiaTheme="minorHAnsi" w:hAnsi="Arial" w:cstheme="minorBidi"/>
                <w:kern w:val="2"/>
                <w:vertAlign w:val="superscript"/>
                <w14:ligatures w14:val="standardContextual"/>
              </w:rPr>
              <w:t xml:space="preserve"> </w:t>
            </w:r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 xml:space="preserve">BOC </w:t>
            </w:r>
            <w:r w:rsidRPr="009E4C9C">
              <w:rPr>
                <w:rFonts w:ascii="Arial" w:eastAsiaTheme="minorHAnsi" w:hAnsi="Arial" w:cstheme="minorBidi"/>
                <w:color w:val="EE0000"/>
                <w:kern w:val="2"/>
                <w14:ligatures w14:val="standardContextual"/>
              </w:rPr>
              <w:t>credential</w:t>
            </w:r>
            <w:r w:rsidRPr="009E4C9C">
              <w:rPr>
                <w:rFonts w:ascii="Arial" w:eastAsiaTheme="minorHAnsi" w:hAnsi="Arial" w:cstheme="minorBidi"/>
                <w:kern w:val="2"/>
                <w14:ligatures w14:val="standardContextual"/>
              </w:rPr>
              <w:t xml:space="preserve"> as a medical laboratory scientist.</w:t>
            </w:r>
          </w:p>
          <w:p w14:paraId="2D2156A2" w14:textId="77777777" w:rsidR="00F36512" w:rsidRPr="00F36512" w:rsidRDefault="00F36512" w:rsidP="00F36512">
            <w:pPr>
              <w:keepNext/>
              <w:keepLines/>
              <w:widowControl/>
              <w:spacing w:before="160" w:after="80" w:line="276" w:lineRule="auto"/>
              <w:outlineLvl w:val="1"/>
              <w:rPr>
                <w:rFonts w:ascii="Arial" w:eastAsiaTheme="majorEastAsia" w:hAnsi="Arial" w:cstheme="majorBidi"/>
                <w:b/>
                <w:kern w:val="2"/>
                <w:sz w:val="24"/>
                <w:szCs w:val="32"/>
                <w14:ligatures w14:val="standardContextual"/>
              </w:rPr>
            </w:pPr>
            <w:bookmarkStart w:id="11" w:name="_Toc180494614"/>
            <w:r w:rsidRPr="00F36512">
              <w:rPr>
                <w:rFonts w:ascii="Arial" w:eastAsiaTheme="majorEastAsia" w:hAnsi="Arial" w:cstheme="majorBidi"/>
                <w:b/>
                <w:kern w:val="2"/>
                <w:sz w:val="24"/>
                <w:szCs w:val="32"/>
                <w14:ligatures w14:val="standardContextual"/>
              </w:rPr>
              <w:t>F.</w:t>
            </w:r>
            <w:r w:rsidRPr="00F36512">
              <w:rPr>
                <w:rFonts w:ascii="Arial" w:eastAsiaTheme="majorEastAsia" w:hAnsi="Arial" w:cstheme="majorBidi"/>
                <w:b/>
                <w:kern w:val="2"/>
                <w:sz w:val="24"/>
                <w:szCs w:val="32"/>
                <w14:ligatures w14:val="standardContextual"/>
              </w:rPr>
              <w:tab/>
              <w:t>Education Coordinator (when required)</w:t>
            </w:r>
            <w:bookmarkEnd w:id="11"/>
          </w:p>
          <w:p w14:paraId="73055E63" w14:textId="77777777" w:rsidR="00F36512" w:rsidRPr="00F36512" w:rsidRDefault="00F36512" w:rsidP="00F36512">
            <w:pPr>
              <w:widowControl/>
              <w:numPr>
                <w:ilvl w:val="1"/>
                <w:numId w:val="29"/>
              </w:numPr>
              <w:spacing w:after="200" w:line="276" w:lineRule="auto"/>
              <w:contextualSpacing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r w:rsidRPr="00F36512">
              <w:rPr>
                <w:rFonts w:ascii="Arial" w:eastAsiaTheme="minorHAnsi" w:hAnsi="Arial" w:cstheme="minorBidi"/>
                <w:kern w:val="2"/>
                <w14:ligatures w14:val="standardContextual"/>
              </w:rPr>
              <w:t>Qualifications</w:t>
            </w:r>
          </w:p>
          <w:p w14:paraId="3002FE7E" w14:textId="77777777" w:rsidR="00F36512" w:rsidRPr="00F36512" w:rsidRDefault="00F36512" w:rsidP="00F36512">
            <w:pPr>
              <w:widowControl/>
              <w:spacing w:line="276" w:lineRule="auto"/>
              <w:ind w:left="720"/>
              <w:contextualSpacing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r w:rsidRPr="00F36512">
              <w:rPr>
                <w:rFonts w:ascii="Arial" w:eastAsiaTheme="minorHAnsi" w:hAnsi="Arial" w:cstheme="minorBidi"/>
                <w:kern w:val="2"/>
                <w14:ligatures w14:val="standardContextual"/>
              </w:rPr>
              <w:t>The education coordinator, when required, must be a medical laboratory professional who:</w:t>
            </w:r>
          </w:p>
          <w:p w14:paraId="7DE9EB6E" w14:textId="77777777" w:rsidR="00F36512" w:rsidRPr="00F36512" w:rsidRDefault="00F36512" w:rsidP="00F36512">
            <w:pPr>
              <w:widowControl/>
              <w:numPr>
                <w:ilvl w:val="0"/>
                <w:numId w:val="31"/>
              </w:numPr>
              <w:spacing w:after="200" w:line="276" w:lineRule="auto"/>
              <w:ind w:left="2071"/>
              <w:contextualSpacing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r w:rsidRPr="00F36512">
              <w:rPr>
                <w:rFonts w:ascii="Arial" w:eastAsiaTheme="minorHAnsi" w:hAnsi="Arial" w:cstheme="minorBidi"/>
                <w:kern w:val="2"/>
                <w14:ligatures w14:val="standardContextual"/>
              </w:rPr>
              <w:t xml:space="preserve">Has at least a bachelor’s degree and three years of experience in </w:t>
            </w:r>
            <w:proofErr w:type="gramStart"/>
            <w:r w:rsidRPr="00F36512">
              <w:rPr>
                <w:rFonts w:ascii="Arial" w:eastAsiaTheme="minorHAnsi" w:hAnsi="Arial" w:cstheme="minorBidi"/>
                <w:kern w:val="2"/>
                <w14:ligatures w14:val="standardContextual"/>
              </w:rPr>
              <w:t>the program</w:t>
            </w:r>
            <w:proofErr w:type="gramEnd"/>
            <w:r w:rsidRPr="00F36512">
              <w:rPr>
                <w:rFonts w:ascii="Arial" w:eastAsiaTheme="minorHAnsi" w:hAnsi="Arial" w:cstheme="minorBidi"/>
                <w:kern w:val="2"/>
                <w14:ligatures w14:val="standardContextual"/>
              </w:rPr>
              <w:t xml:space="preserve"> discipline.</w:t>
            </w:r>
          </w:p>
          <w:p w14:paraId="61C93502" w14:textId="77777777" w:rsidR="00F36512" w:rsidRDefault="00F36512" w:rsidP="00F36512">
            <w:pPr>
              <w:widowControl/>
              <w:numPr>
                <w:ilvl w:val="0"/>
                <w:numId w:val="31"/>
              </w:numPr>
              <w:spacing w:after="200" w:line="276" w:lineRule="auto"/>
              <w:ind w:left="2071"/>
              <w:contextualSpacing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r w:rsidRPr="00F36512">
              <w:rPr>
                <w:rFonts w:ascii="Arial" w:eastAsiaTheme="minorHAnsi" w:hAnsi="Arial" w:cstheme="minorBidi"/>
                <w:kern w:val="2"/>
                <w14:ligatures w14:val="standardContextual"/>
              </w:rPr>
              <w:t xml:space="preserve">Holds ASCP BOC or </w:t>
            </w:r>
            <w:proofErr w:type="spellStart"/>
            <w:r w:rsidRPr="00F36512">
              <w:rPr>
                <w:rFonts w:ascii="Arial" w:eastAsiaTheme="minorHAnsi" w:hAnsi="Arial" w:cstheme="minorBidi"/>
                <w:kern w:val="2"/>
                <w14:ligatures w14:val="standardContextual"/>
              </w:rPr>
              <w:t>ASCP</w:t>
            </w:r>
            <w:r w:rsidRPr="00F36512">
              <w:rPr>
                <w:rFonts w:ascii="Arial" w:eastAsiaTheme="minorHAnsi" w:hAnsi="Arial" w:cstheme="minorBidi"/>
                <w:kern w:val="2"/>
                <w:vertAlign w:val="superscript"/>
                <w14:ligatures w14:val="standardContextual"/>
              </w:rPr>
              <w:t>i</w:t>
            </w:r>
            <w:proofErr w:type="spellEnd"/>
            <w:r w:rsidRPr="00F36512">
              <w:rPr>
                <w:rFonts w:ascii="Arial" w:eastAsiaTheme="minorHAnsi" w:hAnsi="Arial" w:cstheme="minorBidi"/>
                <w:kern w:val="2"/>
                <w14:ligatures w14:val="standardContextual"/>
              </w:rPr>
              <w:t xml:space="preserve"> BOC </w:t>
            </w:r>
            <w:r w:rsidRPr="00F36512">
              <w:rPr>
                <w:rFonts w:ascii="Arial" w:eastAsiaTheme="minorHAnsi" w:hAnsi="Arial" w:cstheme="minorBidi"/>
                <w:color w:val="EE0000"/>
                <w:kern w:val="2"/>
                <w14:ligatures w14:val="standardContextual"/>
              </w:rPr>
              <w:t>credential</w:t>
            </w:r>
            <w:r w:rsidRPr="00F36512">
              <w:rPr>
                <w:rFonts w:ascii="Arial" w:eastAsiaTheme="minorHAnsi" w:hAnsi="Arial" w:cstheme="minorBidi"/>
                <w:kern w:val="2"/>
                <w14:ligatures w14:val="standardContextual"/>
              </w:rPr>
              <w:t xml:space="preserve"> as a histotechnologist.</w:t>
            </w:r>
          </w:p>
          <w:p w14:paraId="7480993C" w14:textId="2A6AE468" w:rsidR="00C95BB7" w:rsidRPr="00F36512" w:rsidRDefault="00F36512" w:rsidP="00F36512">
            <w:pPr>
              <w:widowControl/>
              <w:numPr>
                <w:ilvl w:val="0"/>
                <w:numId w:val="31"/>
              </w:numPr>
              <w:spacing w:after="200" w:line="276" w:lineRule="auto"/>
              <w:ind w:left="2071"/>
              <w:contextualSpacing/>
              <w:rPr>
                <w:rFonts w:ascii="Arial" w:eastAsiaTheme="minorHAnsi" w:hAnsi="Arial" w:cstheme="minorBidi"/>
                <w:kern w:val="2"/>
                <w14:ligatures w14:val="standardContextual"/>
              </w:rPr>
            </w:pPr>
            <w:proofErr w:type="gramStart"/>
            <w:r w:rsidRPr="00F36512">
              <w:rPr>
                <w:rFonts w:ascii="Arial" w:eastAsiaTheme="minorHAnsi" w:hAnsi="Arial" w:cstheme="minorBidi"/>
                <w:kern w:val="2"/>
                <w14:ligatures w14:val="standardContextual"/>
              </w:rPr>
              <w:t>Has</w:t>
            </w:r>
            <w:proofErr w:type="gramEnd"/>
            <w:r w:rsidRPr="00F36512">
              <w:rPr>
                <w:rFonts w:ascii="Arial" w:eastAsiaTheme="minorHAnsi" w:hAnsi="Arial" w:cstheme="minorBidi"/>
                <w:kern w:val="2"/>
                <w14:ligatures w14:val="standardContextual"/>
              </w:rPr>
              <w:t xml:space="preserve"> knowledge of NAACLS accreditation and current certification procedures</w:t>
            </w:r>
          </w:p>
        </w:tc>
      </w:tr>
      <w:tr w:rsidR="00217487" w14:paraId="29860234" w14:textId="77777777" w:rsidTr="006629B3">
        <w:tc>
          <w:tcPr>
            <w:tcW w:w="14616" w:type="dxa"/>
            <w:gridSpan w:val="2"/>
          </w:tcPr>
          <w:p w14:paraId="3E499FD8" w14:textId="64C4BD95" w:rsidR="00217487" w:rsidRPr="00291344" w:rsidRDefault="00217487" w:rsidP="00217487">
            <w:pPr>
              <w:pStyle w:val="Style4"/>
              <w:jc w:val="center"/>
              <w:rPr>
                <w:rFonts w:ascii="Geograph Edit" w:hAnsi="Geograph Edit"/>
              </w:rPr>
            </w:pPr>
            <w:r w:rsidRPr="00291344">
              <w:rPr>
                <w:rFonts w:ascii="Geograph Edit" w:hAnsi="Geograph Edit"/>
              </w:rPr>
              <w:lastRenderedPageBreak/>
              <w:t>Rationale</w:t>
            </w:r>
          </w:p>
        </w:tc>
      </w:tr>
      <w:tr w:rsidR="00217487" w14:paraId="1665AC89" w14:textId="77777777" w:rsidTr="00A535BD">
        <w:tc>
          <w:tcPr>
            <w:tcW w:w="14616" w:type="dxa"/>
            <w:gridSpan w:val="2"/>
          </w:tcPr>
          <w:p w14:paraId="4A00A924" w14:textId="77777777" w:rsidR="00217487" w:rsidRDefault="00217487" w:rsidP="00C95BB7">
            <w:pPr>
              <w:pStyle w:val="Style4"/>
            </w:pPr>
          </w:p>
        </w:tc>
      </w:tr>
    </w:tbl>
    <w:p w14:paraId="48AAA2D5" w14:textId="77777777" w:rsidR="00124632" w:rsidRPr="00D02C79" w:rsidRDefault="00124632">
      <w:pPr>
        <w:widowControl/>
        <w:rPr>
          <w:rFonts w:ascii="Arial" w:hAnsi="Arial" w:cs="Arial"/>
        </w:rPr>
      </w:pPr>
    </w:p>
    <w:sectPr w:rsidR="00124632" w:rsidRPr="00D02C79" w:rsidSect="00C95BB7">
      <w:pgSz w:w="15840" w:h="12240" w:orient="landscape"/>
      <w:pgMar w:top="1440" w:right="720" w:bottom="144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4C31C" w14:textId="77777777" w:rsidR="00716C25" w:rsidRDefault="00716C25" w:rsidP="00C94375">
      <w:r>
        <w:separator/>
      </w:r>
    </w:p>
  </w:endnote>
  <w:endnote w:type="continuationSeparator" w:id="0">
    <w:p w14:paraId="1BF584B5" w14:textId="77777777" w:rsidR="00716C25" w:rsidRDefault="00716C25" w:rsidP="00C9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Geograph">
    <w:altName w:val="Calibri"/>
    <w:panose1 w:val="00000000000000000000"/>
    <w:charset w:val="00"/>
    <w:family w:val="swiss"/>
    <w:notTrueType/>
    <w:pitch w:val="variable"/>
    <w:sig w:usb0="00000007" w:usb1="10000000" w:usb2="00000000" w:usb3="00000000" w:csb0="00000093" w:csb1="00000000"/>
  </w:font>
  <w:font w:name="Geograph Edit">
    <w:altName w:val="Calibri"/>
    <w:panose1 w:val="020B0503030202060203"/>
    <w:charset w:val="00"/>
    <w:family w:val="swiss"/>
    <w:pitch w:val="variable"/>
    <w:sig w:usb0="00000007" w:usb1="1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Theme="minorHAnsi" w:hAnsi="Arial" w:cstheme="minorBidi"/>
        <w:kern w:val="2"/>
      </w:rPr>
      <w:id w:val="1498309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2DBB7A" w14:textId="2881B1EB" w:rsidR="00C94375" w:rsidRPr="00C94375" w:rsidRDefault="00C94375" w:rsidP="00C94375">
        <w:pPr>
          <w:tabs>
            <w:tab w:val="left" w:pos="4618"/>
            <w:tab w:val="center" w:pos="4680"/>
            <w:tab w:val="right" w:pos="9360"/>
          </w:tabs>
          <w:rPr>
            <w:rFonts w:ascii="Arial" w:eastAsiaTheme="minorHAnsi" w:hAnsi="Arial" w:cstheme="minorBidi"/>
            <w:noProof/>
            <w:kern w:val="2"/>
          </w:rPr>
        </w:pPr>
        <w:r w:rsidRPr="00C94375">
          <w:rPr>
            <w:rFonts w:ascii="Geograph Edit" w:eastAsia="Arial" w:hAnsi="Geograph Edit" w:cs="Arial"/>
            <w:noProof/>
            <w:color w:val="003380"/>
            <w:kern w:val="2"/>
            <w:sz w:val="20"/>
            <w:szCs w:val="20"/>
          </w:rPr>
          <w:drawing>
            <wp:anchor distT="0" distB="0" distL="114300" distR="114300" simplePos="0" relativeHeight="251679232" behindDoc="1" locked="0" layoutInCell="1" allowOverlap="1" wp14:anchorId="7C6E7B87" wp14:editId="3585D2F2">
              <wp:simplePos x="0" y="0"/>
              <wp:positionH relativeFrom="column">
                <wp:posOffset>-94525</wp:posOffset>
              </wp:positionH>
              <wp:positionV relativeFrom="paragraph">
                <wp:posOffset>5080</wp:posOffset>
              </wp:positionV>
              <wp:extent cx="224155" cy="224155"/>
              <wp:effectExtent l="0" t="0" r="4445" b="4445"/>
              <wp:wrapNone/>
              <wp:docPr id="1685313552" name="Picture 1" descr="A blue and black corner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9782779" name="Picture 1" descr="A blue and black corner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155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C94375">
          <w:rPr>
            <w:rFonts w:ascii="Geograph Edit" w:eastAsiaTheme="minorHAnsi" w:hAnsi="Geograph Edit" w:cstheme="minorBidi"/>
            <w:color w:val="003380"/>
            <w:kern w:val="2"/>
          </w:rPr>
          <w:fldChar w:fldCharType="begin"/>
        </w:r>
        <w:r w:rsidRPr="00C94375">
          <w:rPr>
            <w:rFonts w:ascii="Geograph Edit" w:eastAsiaTheme="minorHAnsi" w:hAnsi="Geograph Edit" w:cstheme="minorBidi"/>
            <w:color w:val="003380"/>
            <w:kern w:val="2"/>
          </w:rPr>
          <w:instrText xml:space="preserve"> PAGE   \* MERGEFORMAT </w:instrText>
        </w:r>
        <w:r w:rsidRPr="00C94375">
          <w:rPr>
            <w:rFonts w:ascii="Geograph Edit" w:eastAsiaTheme="minorHAnsi" w:hAnsi="Geograph Edit" w:cstheme="minorBidi"/>
            <w:color w:val="003380"/>
            <w:kern w:val="2"/>
          </w:rPr>
          <w:fldChar w:fldCharType="separate"/>
        </w:r>
        <w:r w:rsidRPr="00C94375">
          <w:rPr>
            <w:rFonts w:ascii="Geograph Edit" w:eastAsiaTheme="minorHAnsi" w:hAnsi="Geograph Edit" w:cstheme="minorBidi"/>
            <w:color w:val="003380"/>
            <w:kern w:val="2"/>
          </w:rPr>
          <w:t>1</w:t>
        </w:r>
        <w:r w:rsidRPr="00C94375">
          <w:rPr>
            <w:rFonts w:ascii="Geograph Edit" w:eastAsiaTheme="minorHAnsi" w:hAnsi="Geograph Edit" w:cstheme="minorBidi"/>
            <w:noProof/>
            <w:color w:val="003380"/>
            <w:kern w:val="2"/>
          </w:rPr>
          <w:fldChar w:fldCharType="end"/>
        </w:r>
        <w:r w:rsidRPr="00C94375">
          <w:rPr>
            <w:rFonts w:ascii="Geograph Edit" w:eastAsiaTheme="minorHAnsi" w:hAnsi="Geograph Edit" w:cstheme="minorBidi"/>
            <w:noProof/>
            <w:color w:val="0066FF"/>
            <w:kern w:val="2"/>
          </w:rPr>
          <w:tab/>
        </w:r>
        <w:r w:rsidRPr="00C94375">
          <w:rPr>
            <w:rFonts w:ascii="Geograph Edit" w:eastAsiaTheme="minorHAnsi" w:hAnsi="Geograph Edit" w:cstheme="minorBidi"/>
            <w:noProof/>
            <w:color w:val="0066FF"/>
            <w:kern w:val="2"/>
          </w:rPr>
          <w:tab/>
        </w:r>
        <w:r w:rsidRPr="00C94375">
          <w:rPr>
            <w:rFonts w:ascii="Geograph Edit" w:eastAsiaTheme="minorHAnsi" w:hAnsi="Geograph Edit" w:cstheme="minorBidi"/>
            <w:noProof/>
            <w:color w:val="0066FF"/>
            <w:kern w:val="2"/>
          </w:rPr>
          <w:tab/>
        </w:r>
        <w:r>
          <w:rPr>
            <w:rFonts w:ascii="Geograph" w:eastAsia="Arial" w:hAnsi="Geograph" w:cs="Arial"/>
            <w:bCs/>
            <w:color w:val="0066FF"/>
            <w:sz w:val="20"/>
            <w:szCs w:val="20"/>
          </w:rPr>
          <w:t>Discussion Item</w:t>
        </w:r>
      </w:p>
    </w:sdtContent>
  </w:sdt>
  <w:p w14:paraId="5C4521C4" w14:textId="77777777" w:rsidR="00C94375" w:rsidRDefault="00C943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68C80" w14:textId="77777777" w:rsidR="00716C25" w:rsidRDefault="00716C25" w:rsidP="00C94375">
      <w:r>
        <w:separator/>
      </w:r>
    </w:p>
  </w:footnote>
  <w:footnote w:type="continuationSeparator" w:id="0">
    <w:p w14:paraId="5263F075" w14:textId="77777777" w:rsidR="00716C25" w:rsidRDefault="00716C25" w:rsidP="00C94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6339"/>
    <w:multiLevelType w:val="hybridMultilevel"/>
    <w:tmpl w:val="7694965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E8B031EE">
      <w:start w:val="1"/>
      <w:numFmt w:val="lowerLetter"/>
      <w:lvlText w:val="%2."/>
      <w:lvlJc w:val="left"/>
      <w:pPr>
        <w:ind w:left="12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7355C"/>
    <w:multiLevelType w:val="hybridMultilevel"/>
    <w:tmpl w:val="8348DB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E823C6"/>
    <w:multiLevelType w:val="hybridMultilevel"/>
    <w:tmpl w:val="3A622E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81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62D23"/>
    <w:multiLevelType w:val="hybridMultilevel"/>
    <w:tmpl w:val="0D8033F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81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52606"/>
    <w:multiLevelType w:val="hybridMultilevel"/>
    <w:tmpl w:val="2458857E"/>
    <w:lvl w:ilvl="0" w:tplc="E8B031EE">
      <w:start w:val="1"/>
      <w:numFmt w:val="lowerLetter"/>
      <w:lvlText w:val="%1."/>
      <w:lvlJc w:val="left"/>
      <w:pPr>
        <w:ind w:left="122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44" w:hanging="360"/>
      </w:pPr>
    </w:lvl>
    <w:lvl w:ilvl="2" w:tplc="FFFFFFFF" w:tentative="1">
      <w:start w:val="1"/>
      <w:numFmt w:val="lowerRoman"/>
      <w:lvlText w:val="%3."/>
      <w:lvlJc w:val="right"/>
      <w:pPr>
        <w:ind w:left="2664" w:hanging="180"/>
      </w:pPr>
    </w:lvl>
    <w:lvl w:ilvl="3" w:tplc="FFFFFFFF" w:tentative="1">
      <w:start w:val="1"/>
      <w:numFmt w:val="decimal"/>
      <w:lvlText w:val="%4."/>
      <w:lvlJc w:val="left"/>
      <w:pPr>
        <w:ind w:left="3384" w:hanging="360"/>
      </w:pPr>
    </w:lvl>
    <w:lvl w:ilvl="4" w:tplc="FFFFFFFF" w:tentative="1">
      <w:start w:val="1"/>
      <w:numFmt w:val="lowerLetter"/>
      <w:lvlText w:val="%5."/>
      <w:lvlJc w:val="left"/>
      <w:pPr>
        <w:ind w:left="4104" w:hanging="360"/>
      </w:pPr>
    </w:lvl>
    <w:lvl w:ilvl="5" w:tplc="FFFFFFFF" w:tentative="1">
      <w:start w:val="1"/>
      <w:numFmt w:val="lowerRoman"/>
      <w:lvlText w:val="%6."/>
      <w:lvlJc w:val="right"/>
      <w:pPr>
        <w:ind w:left="4824" w:hanging="180"/>
      </w:pPr>
    </w:lvl>
    <w:lvl w:ilvl="6" w:tplc="FFFFFFFF" w:tentative="1">
      <w:start w:val="1"/>
      <w:numFmt w:val="decimal"/>
      <w:lvlText w:val="%7."/>
      <w:lvlJc w:val="left"/>
      <w:pPr>
        <w:ind w:left="5544" w:hanging="360"/>
      </w:pPr>
    </w:lvl>
    <w:lvl w:ilvl="7" w:tplc="FFFFFFFF" w:tentative="1">
      <w:start w:val="1"/>
      <w:numFmt w:val="lowerLetter"/>
      <w:lvlText w:val="%8."/>
      <w:lvlJc w:val="left"/>
      <w:pPr>
        <w:ind w:left="6264" w:hanging="360"/>
      </w:pPr>
    </w:lvl>
    <w:lvl w:ilvl="8" w:tplc="FFFFFFFF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5" w15:restartNumberingAfterBreak="0">
    <w:nsid w:val="0BF55D5E"/>
    <w:multiLevelType w:val="hybridMultilevel"/>
    <w:tmpl w:val="69BCB1F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DF066A"/>
    <w:multiLevelType w:val="hybridMultilevel"/>
    <w:tmpl w:val="951CD484"/>
    <w:lvl w:ilvl="0" w:tplc="5A12F676">
      <w:start w:val="4"/>
      <w:numFmt w:val="decimal"/>
      <w:lvlText w:val="%1)"/>
      <w:lvlJc w:val="left"/>
      <w:pPr>
        <w:ind w:left="317" w:hanging="218"/>
      </w:pPr>
      <w:rPr>
        <w:rFonts w:hint="default"/>
        <w:u w:val="thick" w:color="000000"/>
      </w:rPr>
    </w:lvl>
    <w:lvl w:ilvl="1" w:tplc="A1A258B8">
      <w:start w:val="1"/>
      <w:numFmt w:val="bullet"/>
      <w:lvlText w:val="•"/>
      <w:lvlJc w:val="left"/>
      <w:pPr>
        <w:ind w:left="1360" w:hanging="218"/>
      </w:pPr>
      <w:rPr>
        <w:rFonts w:hint="default"/>
      </w:rPr>
    </w:lvl>
    <w:lvl w:ilvl="2" w:tplc="1508288C">
      <w:start w:val="1"/>
      <w:numFmt w:val="bullet"/>
      <w:lvlText w:val="•"/>
      <w:lvlJc w:val="left"/>
      <w:pPr>
        <w:ind w:left="2402" w:hanging="218"/>
      </w:pPr>
      <w:rPr>
        <w:rFonts w:hint="default"/>
      </w:rPr>
    </w:lvl>
    <w:lvl w:ilvl="3" w:tplc="EBD60AC8">
      <w:start w:val="1"/>
      <w:numFmt w:val="bullet"/>
      <w:lvlText w:val="•"/>
      <w:lvlJc w:val="left"/>
      <w:pPr>
        <w:ind w:left="3444" w:hanging="218"/>
      </w:pPr>
      <w:rPr>
        <w:rFonts w:hint="default"/>
      </w:rPr>
    </w:lvl>
    <w:lvl w:ilvl="4" w:tplc="D5384E58">
      <w:start w:val="1"/>
      <w:numFmt w:val="bullet"/>
      <w:lvlText w:val="•"/>
      <w:lvlJc w:val="left"/>
      <w:pPr>
        <w:ind w:left="4486" w:hanging="218"/>
      </w:pPr>
      <w:rPr>
        <w:rFonts w:hint="default"/>
      </w:rPr>
    </w:lvl>
    <w:lvl w:ilvl="5" w:tplc="187CB2E8">
      <w:start w:val="1"/>
      <w:numFmt w:val="bullet"/>
      <w:lvlText w:val="•"/>
      <w:lvlJc w:val="left"/>
      <w:pPr>
        <w:ind w:left="5528" w:hanging="218"/>
      </w:pPr>
      <w:rPr>
        <w:rFonts w:hint="default"/>
      </w:rPr>
    </w:lvl>
    <w:lvl w:ilvl="6" w:tplc="16AE668E">
      <w:start w:val="1"/>
      <w:numFmt w:val="bullet"/>
      <w:lvlText w:val="•"/>
      <w:lvlJc w:val="left"/>
      <w:pPr>
        <w:ind w:left="6571" w:hanging="218"/>
      </w:pPr>
      <w:rPr>
        <w:rFonts w:hint="default"/>
      </w:rPr>
    </w:lvl>
    <w:lvl w:ilvl="7" w:tplc="DFF4437C">
      <w:start w:val="1"/>
      <w:numFmt w:val="bullet"/>
      <w:lvlText w:val="•"/>
      <w:lvlJc w:val="left"/>
      <w:pPr>
        <w:ind w:left="7613" w:hanging="218"/>
      </w:pPr>
      <w:rPr>
        <w:rFonts w:hint="default"/>
      </w:rPr>
    </w:lvl>
    <w:lvl w:ilvl="8" w:tplc="4B7ADA0A">
      <w:start w:val="1"/>
      <w:numFmt w:val="bullet"/>
      <w:lvlText w:val="•"/>
      <w:lvlJc w:val="left"/>
      <w:pPr>
        <w:ind w:left="8655" w:hanging="218"/>
      </w:pPr>
      <w:rPr>
        <w:rFonts w:hint="default"/>
      </w:rPr>
    </w:lvl>
  </w:abstractNum>
  <w:abstractNum w:abstractNumId="7" w15:restartNumberingAfterBreak="0">
    <w:nsid w:val="0D385796"/>
    <w:multiLevelType w:val="hybridMultilevel"/>
    <w:tmpl w:val="9BC2CED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0BD65DC"/>
    <w:multiLevelType w:val="hybridMultilevel"/>
    <w:tmpl w:val="2BDCDC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B45C7"/>
    <w:multiLevelType w:val="hybridMultilevel"/>
    <w:tmpl w:val="4FEA1FC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BA37783"/>
    <w:multiLevelType w:val="hybridMultilevel"/>
    <w:tmpl w:val="6546C1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81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E1A89"/>
    <w:multiLevelType w:val="hybridMultilevel"/>
    <w:tmpl w:val="7DF476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502CE"/>
    <w:multiLevelType w:val="hybridMultilevel"/>
    <w:tmpl w:val="F20A1B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5640F"/>
    <w:multiLevelType w:val="hybridMultilevel"/>
    <w:tmpl w:val="8488E5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81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8171C"/>
    <w:multiLevelType w:val="hybridMultilevel"/>
    <w:tmpl w:val="B7D2AB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16DFD"/>
    <w:multiLevelType w:val="multilevel"/>
    <w:tmpl w:val="6C463C60"/>
    <w:lvl w:ilvl="0">
      <w:start w:val="1"/>
      <w:numFmt w:val="upperRoman"/>
      <w:lvlText w:val="%1."/>
      <w:lvlJc w:val="left"/>
      <w:pPr>
        <w:tabs>
          <w:tab w:val="num" w:pos="360"/>
        </w:tabs>
        <w:ind w:left="720" w:hanging="360"/>
      </w:pPr>
      <w:rPr>
        <w:rFonts w:ascii="Calibri" w:eastAsia="Calibri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270"/>
        </w:tabs>
        <w:ind w:left="1350" w:hanging="72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2160" w:hanging="72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880" w:hanging="72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6" w15:restartNumberingAfterBreak="0">
    <w:nsid w:val="41B340D9"/>
    <w:multiLevelType w:val="hybridMultilevel"/>
    <w:tmpl w:val="F4922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A397A"/>
    <w:multiLevelType w:val="hybridMultilevel"/>
    <w:tmpl w:val="591867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8DF552C"/>
    <w:multiLevelType w:val="hybridMultilevel"/>
    <w:tmpl w:val="8E6C40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151505"/>
    <w:multiLevelType w:val="hybridMultilevel"/>
    <w:tmpl w:val="DAE4FC9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AAB2C22"/>
    <w:multiLevelType w:val="hybridMultilevel"/>
    <w:tmpl w:val="8ADCC556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5EF2327F"/>
    <w:multiLevelType w:val="hybridMultilevel"/>
    <w:tmpl w:val="A45AA036"/>
    <w:lvl w:ilvl="0" w:tplc="E304B662">
      <w:start w:val="1"/>
      <w:numFmt w:val="upperRoman"/>
      <w:pStyle w:val="Style2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A2049F"/>
    <w:multiLevelType w:val="hybridMultilevel"/>
    <w:tmpl w:val="30ACAE2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2EE0DE5"/>
    <w:multiLevelType w:val="hybridMultilevel"/>
    <w:tmpl w:val="5BDC9D3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689F758B"/>
    <w:multiLevelType w:val="hybridMultilevel"/>
    <w:tmpl w:val="BB1804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810" w:hanging="360"/>
      </w:pPr>
    </w:lvl>
    <w:lvl w:ilvl="2" w:tplc="E8B031EE">
      <w:start w:val="1"/>
      <w:numFmt w:val="lowerLetter"/>
      <w:lvlText w:val="%3."/>
      <w:lvlJc w:val="left"/>
      <w:pPr>
        <w:ind w:left="122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887D38"/>
    <w:multiLevelType w:val="multilevel"/>
    <w:tmpl w:val="43F0D0A2"/>
    <w:lvl w:ilvl="0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Lucida Grande"/>
        <w:b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ascii="Calibri" w:eastAsia="Calibri" w:hAnsi="Calibri" w:cs="Lucida Grande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ascii="Calibri" w:eastAsia="Calibri" w:hAnsi="Calibri" w:cs="Lucida Grande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ascii="Calibri" w:eastAsia="Calibri" w:hAnsi="Calibri" w:cs="Lucida Grande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Roman"/>
      <w:lvlText w:val="%5."/>
      <w:lvlJc w:val="left"/>
      <w:pPr>
        <w:ind w:left="2880" w:hanging="720"/>
      </w:pPr>
      <w:rPr>
        <w:rFonts w:ascii="Calibri" w:eastAsia="Calibri" w:hAnsi="Calibri" w:cs="Lucida Grande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Lucida Grande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Lucida Grande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Lucida Grande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Lucida Grande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26" w15:restartNumberingAfterBreak="0">
    <w:nsid w:val="6F51470F"/>
    <w:multiLevelType w:val="hybridMultilevel"/>
    <w:tmpl w:val="A50AE8B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32C29"/>
    <w:multiLevelType w:val="hybridMultilevel"/>
    <w:tmpl w:val="904AD38C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34125"/>
    <w:multiLevelType w:val="hybridMultilevel"/>
    <w:tmpl w:val="5DD891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C176227"/>
    <w:multiLevelType w:val="hybridMultilevel"/>
    <w:tmpl w:val="696CC3EE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843204795">
    <w:abstractNumId w:val="6"/>
  </w:num>
  <w:num w:numId="2" w16cid:durableId="379133309">
    <w:abstractNumId w:val="16"/>
  </w:num>
  <w:num w:numId="3" w16cid:durableId="2117478796">
    <w:abstractNumId w:val="25"/>
  </w:num>
  <w:num w:numId="4" w16cid:durableId="23554816">
    <w:abstractNumId w:val="23"/>
  </w:num>
  <w:num w:numId="5" w16cid:durableId="1245413064">
    <w:abstractNumId w:val="15"/>
  </w:num>
  <w:num w:numId="6" w16cid:durableId="1500072126">
    <w:abstractNumId w:val="9"/>
  </w:num>
  <w:num w:numId="7" w16cid:durableId="1851065890">
    <w:abstractNumId w:val="29"/>
  </w:num>
  <w:num w:numId="8" w16cid:durableId="815685577">
    <w:abstractNumId w:val="14"/>
  </w:num>
  <w:num w:numId="9" w16cid:durableId="1261988362">
    <w:abstractNumId w:val="27"/>
  </w:num>
  <w:num w:numId="10" w16cid:durableId="2003896567">
    <w:abstractNumId w:val="11"/>
  </w:num>
  <w:num w:numId="11" w16cid:durableId="601644970">
    <w:abstractNumId w:val="2"/>
  </w:num>
  <w:num w:numId="12" w16cid:durableId="208997649">
    <w:abstractNumId w:val="1"/>
  </w:num>
  <w:num w:numId="13" w16cid:durableId="3897485">
    <w:abstractNumId w:val="8"/>
  </w:num>
  <w:num w:numId="14" w16cid:durableId="1910656370">
    <w:abstractNumId w:val="13"/>
  </w:num>
  <w:num w:numId="15" w16cid:durableId="1290548498">
    <w:abstractNumId w:val="17"/>
  </w:num>
  <w:num w:numId="16" w16cid:durableId="494762644">
    <w:abstractNumId w:val="24"/>
  </w:num>
  <w:num w:numId="17" w16cid:durableId="2024092773">
    <w:abstractNumId w:val="19"/>
  </w:num>
  <w:num w:numId="18" w16cid:durableId="2067291654">
    <w:abstractNumId w:val="28"/>
  </w:num>
  <w:num w:numId="19" w16cid:durableId="1236208110">
    <w:abstractNumId w:val="0"/>
  </w:num>
  <w:num w:numId="20" w16cid:durableId="2118060956">
    <w:abstractNumId w:val="22"/>
  </w:num>
  <w:num w:numId="21" w16cid:durableId="545409964">
    <w:abstractNumId w:val="10"/>
  </w:num>
  <w:num w:numId="22" w16cid:durableId="1351369076">
    <w:abstractNumId w:val="18"/>
  </w:num>
  <w:num w:numId="23" w16cid:durableId="1529023965">
    <w:abstractNumId w:val="3"/>
  </w:num>
  <w:num w:numId="24" w16cid:durableId="1629895320">
    <w:abstractNumId w:val="4"/>
  </w:num>
  <w:num w:numId="25" w16cid:durableId="736319494">
    <w:abstractNumId w:val="5"/>
  </w:num>
  <w:num w:numId="26" w16cid:durableId="357121728">
    <w:abstractNumId w:val="21"/>
  </w:num>
  <w:num w:numId="27" w16cid:durableId="1667049997">
    <w:abstractNumId w:val="21"/>
    <w:lvlOverride w:ilvl="0">
      <w:startOverride w:val="7"/>
    </w:lvlOverride>
  </w:num>
  <w:num w:numId="28" w16cid:durableId="201596018">
    <w:abstractNumId w:val="26"/>
  </w:num>
  <w:num w:numId="29" w16cid:durableId="1510024589">
    <w:abstractNumId w:val="12"/>
  </w:num>
  <w:num w:numId="30" w16cid:durableId="1752040611">
    <w:abstractNumId w:val="7"/>
  </w:num>
  <w:num w:numId="31" w16cid:durableId="2863587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8E"/>
    <w:rsid w:val="00040BC9"/>
    <w:rsid w:val="0004789C"/>
    <w:rsid w:val="000579CD"/>
    <w:rsid w:val="00067CB7"/>
    <w:rsid w:val="000A4521"/>
    <w:rsid w:val="000A7E1B"/>
    <w:rsid w:val="000C21F3"/>
    <w:rsid w:val="000D7BA6"/>
    <w:rsid w:val="00115A89"/>
    <w:rsid w:val="00124632"/>
    <w:rsid w:val="00145199"/>
    <w:rsid w:val="001864A7"/>
    <w:rsid w:val="001A1229"/>
    <w:rsid w:val="001C4567"/>
    <w:rsid w:val="001E729B"/>
    <w:rsid w:val="00211896"/>
    <w:rsid w:val="00217487"/>
    <w:rsid w:val="0022022A"/>
    <w:rsid w:val="00234A1A"/>
    <w:rsid w:val="0025455B"/>
    <w:rsid w:val="0026562C"/>
    <w:rsid w:val="00265D40"/>
    <w:rsid w:val="00275CE4"/>
    <w:rsid w:val="00291344"/>
    <w:rsid w:val="003A11BC"/>
    <w:rsid w:val="003C3655"/>
    <w:rsid w:val="00412D4D"/>
    <w:rsid w:val="00436E82"/>
    <w:rsid w:val="00444836"/>
    <w:rsid w:val="00446FBE"/>
    <w:rsid w:val="00447C66"/>
    <w:rsid w:val="005038D9"/>
    <w:rsid w:val="00592E58"/>
    <w:rsid w:val="005B52BB"/>
    <w:rsid w:val="00616562"/>
    <w:rsid w:val="00651523"/>
    <w:rsid w:val="00665580"/>
    <w:rsid w:val="00677C3C"/>
    <w:rsid w:val="00697EFE"/>
    <w:rsid w:val="006B27AD"/>
    <w:rsid w:val="00716C25"/>
    <w:rsid w:val="00794E7F"/>
    <w:rsid w:val="007E424B"/>
    <w:rsid w:val="007F3009"/>
    <w:rsid w:val="00894F15"/>
    <w:rsid w:val="008B5636"/>
    <w:rsid w:val="008D10A7"/>
    <w:rsid w:val="008D4920"/>
    <w:rsid w:val="008E7331"/>
    <w:rsid w:val="008F445D"/>
    <w:rsid w:val="0092590E"/>
    <w:rsid w:val="00937EDC"/>
    <w:rsid w:val="0096388B"/>
    <w:rsid w:val="00970A62"/>
    <w:rsid w:val="009A013A"/>
    <w:rsid w:val="009E4C9C"/>
    <w:rsid w:val="00A2108E"/>
    <w:rsid w:val="00A573D6"/>
    <w:rsid w:val="00AB6A6F"/>
    <w:rsid w:val="00AC02CF"/>
    <w:rsid w:val="00AC0521"/>
    <w:rsid w:val="00B17988"/>
    <w:rsid w:val="00B341F3"/>
    <w:rsid w:val="00B90D45"/>
    <w:rsid w:val="00BA0F53"/>
    <w:rsid w:val="00BC3AB7"/>
    <w:rsid w:val="00BE704D"/>
    <w:rsid w:val="00C15766"/>
    <w:rsid w:val="00C21352"/>
    <w:rsid w:val="00C456B1"/>
    <w:rsid w:val="00C91BC5"/>
    <w:rsid w:val="00C91FD1"/>
    <w:rsid w:val="00C94375"/>
    <w:rsid w:val="00C95BB7"/>
    <w:rsid w:val="00CA08E0"/>
    <w:rsid w:val="00CA757E"/>
    <w:rsid w:val="00D02C79"/>
    <w:rsid w:val="00D2092A"/>
    <w:rsid w:val="00D21908"/>
    <w:rsid w:val="00D517C5"/>
    <w:rsid w:val="00D74C55"/>
    <w:rsid w:val="00D77D26"/>
    <w:rsid w:val="00D81456"/>
    <w:rsid w:val="00D850E2"/>
    <w:rsid w:val="00DD1CFF"/>
    <w:rsid w:val="00DE662B"/>
    <w:rsid w:val="00E20C1C"/>
    <w:rsid w:val="00E64F45"/>
    <w:rsid w:val="00E91012"/>
    <w:rsid w:val="00EA758A"/>
    <w:rsid w:val="00EC1ED0"/>
    <w:rsid w:val="00ED6BB8"/>
    <w:rsid w:val="00ED7930"/>
    <w:rsid w:val="00F01174"/>
    <w:rsid w:val="00F20D8F"/>
    <w:rsid w:val="00F36512"/>
    <w:rsid w:val="00F40206"/>
    <w:rsid w:val="00FA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227DC"/>
  <w15:docId w15:val="{77668919-AB1C-4A29-9636-FEF0B4E5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2108E"/>
    <w:pPr>
      <w:widowControl w:val="0"/>
    </w:pPr>
    <w:rPr>
      <w:sz w:val="22"/>
      <w:szCs w:val="22"/>
    </w:rPr>
  </w:style>
  <w:style w:type="paragraph" w:styleId="Heading1">
    <w:name w:val="heading 1"/>
    <w:basedOn w:val="Normal"/>
    <w:uiPriority w:val="1"/>
    <w:qFormat/>
    <w:rsid w:val="00A2108E"/>
    <w:pPr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A2108E"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2108E"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2108E"/>
  </w:style>
  <w:style w:type="paragraph" w:customStyle="1" w:styleId="TableParagraph">
    <w:name w:val="Table Paragraph"/>
    <w:basedOn w:val="Normal"/>
    <w:uiPriority w:val="1"/>
    <w:qFormat/>
    <w:rsid w:val="00A2108E"/>
  </w:style>
  <w:style w:type="paragraph" w:customStyle="1" w:styleId="Default">
    <w:name w:val="Default"/>
    <w:rsid w:val="00436E8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4F45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02C79"/>
    <w:pPr>
      <w:widowControl w:val="0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943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37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943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375"/>
    <w:rPr>
      <w:sz w:val="22"/>
      <w:szCs w:val="22"/>
    </w:rPr>
  </w:style>
  <w:style w:type="table" w:styleId="TableGrid">
    <w:name w:val="Table Grid"/>
    <w:basedOn w:val="TableNormal"/>
    <w:uiPriority w:val="59"/>
    <w:rsid w:val="00C95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Heading2"/>
    <w:link w:val="Style4Char"/>
    <w:qFormat/>
    <w:rsid w:val="00C95BB7"/>
    <w:pPr>
      <w:keepNext/>
      <w:keepLines/>
      <w:widowControl/>
      <w:spacing w:before="160" w:after="80" w:line="276" w:lineRule="auto"/>
      <w:ind w:left="0"/>
    </w:pPr>
    <w:rPr>
      <w:rFonts w:ascii="Arial" w:eastAsiaTheme="majorEastAsia" w:hAnsi="Arial" w:cstheme="majorBidi"/>
      <w:bCs w:val="0"/>
      <w:kern w:val="2"/>
      <w:szCs w:val="32"/>
    </w:rPr>
  </w:style>
  <w:style w:type="character" w:customStyle="1" w:styleId="Style4Char">
    <w:name w:val="Style4 Char"/>
    <w:basedOn w:val="DefaultParagraphFont"/>
    <w:link w:val="Style4"/>
    <w:rsid w:val="00C95BB7"/>
    <w:rPr>
      <w:rFonts w:ascii="Arial" w:eastAsiaTheme="majorEastAsia" w:hAnsi="Arial" w:cstheme="majorBidi"/>
      <w:b/>
      <w:kern w:val="2"/>
      <w:sz w:val="24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C95B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5BB7"/>
    <w:pPr>
      <w:widowControl/>
      <w:spacing w:after="200"/>
    </w:pPr>
    <w:rPr>
      <w:rFonts w:ascii="Arial" w:eastAsiaTheme="minorHAnsi" w:hAnsi="Arial" w:cstheme="minorBidi"/>
      <w:kern w:val="2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5BB7"/>
    <w:rPr>
      <w:rFonts w:ascii="Arial" w:eastAsiaTheme="minorHAnsi" w:hAnsi="Arial" w:cstheme="minorBidi"/>
      <w:kern w:val="2"/>
    </w:rPr>
  </w:style>
  <w:style w:type="paragraph" w:customStyle="1" w:styleId="Style2">
    <w:name w:val="Style2"/>
    <w:basedOn w:val="Normal"/>
    <w:autoRedefine/>
    <w:qFormat/>
    <w:rsid w:val="009E4C9C"/>
    <w:pPr>
      <w:keepNext/>
      <w:keepLines/>
      <w:widowControl/>
      <w:numPr>
        <w:numId w:val="26"/>
      </w:numPr>
      <w:spacing w:before="360" w:after="80" w:line="276" w:lineRule="auto"/>
      <w:outlineLvl w:val="0"/>
    </w:pPr>
    <w:rPr>
      <w:rFonts w:ascii="Geograph" w:eastAsiaTheme="majorEastAsia" w:hAnsi="Geograph" w:cstheme="majorBidi"/>
      <w:b/>
      <w:color w:val="0066FF"/>
      <w:kern w:val="2"/>
      <w:sz w:val="28"/>
      <w:szCs w:val="40"/>
      <w14:ligatures w14:val="standardContextual"/>
    </w:rPr>
  </w:style>
  <w:style w:type="paragraph" w:styleId="Revision">
    <w:name w:val="Revision"/>
    <w:hidden/>
    <w:uiPriority w:val="99"/>
    <w:semiHidden/>
    <w:rsid w:val="006B27A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NomRepApril2016.docx</vt:lpstr>
    </vt:vector>
  </TitlesOfParts>
  <Company>Hewlett-Packard Company</Company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NomRepApril2016.docx</dc:title>
  <dc:creator>edward</dc:creator>
  <cp:lastModifiedBy>Michele Giannosa</cp:lastModifiedBy>
  <cp:revision>3</cp:revision>
  <dcterms:created xsi:type="dcterms:W3CDTF">2026-02-09T18:59:00Z</dcterms:created>
  <dcterms:modified xsi:type="dcterms:W3CDTF">2026-02-09T19:24:00Z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2017-04-20T00:00:00Z</vt:filetime>
  </property>
  <property fmtid="{D5CDD505-2E9C-101B-9397-08002B2CF9AE}" pid="3" name="LastSaved">
    <vt:filetime>2018-04-13T00:00:00Z</vt:filetime>
  </property>
</Properties>
</file>